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813" w:rsidRPr="006F2772" w:rsidRDefault="00623A1C" w:rsidP="00B674C6">
      <w:pPr>
        <w:spacing w:after="0" w:line="360" w:lineRule="auto"/>
        <w:jc w:val="center"/>
        <w:rPr>
          <w:rFonts w:ascii="Arial" w:hAnsi="Arial" w:cs="Arial"/>
        </w:rPr>
      </w:pPr>
      <w:r>
        <w:rPr>
          <w:rFonts w:ascii="Arial" w:hAnsi="Arial" w:cs="Arial"/>
          <w:b/>
          <w:sz w:val="28"/>
          <w:szCs w:val="28"/>
        </w:rPr>
        <w:t>BOYS´ DAY 2022</w:t>
      </w:r>
      <w:r w:rsidR="00661813" w:rsidRPr="006F2772">
        <w:rPr>
          <w:rFonts w:ascii="Arial" w:hAnsi="Arial" w:cs="Arial"/>
          <w:b/>
          <w:sz w:val="28"/>
          <w:szCs w:val="28"/>
        </w:rPr>
        <w:br/>
      </w:r>
      <w:r w:rsidR="00661813" w:rsidRPr="00B24531">
        <w:rPr>
          <w:rFonts w:ascii="Arial" w:hAnsi="Arial" w:cs="Arial"/>
          <w:sz w:val="28"/>
          <w:szCs w:val="28"/>
        </w:rPr>
        <w:t>KURZBERICHT</w:t>
      </w:r>
      <w:r w:rsidR="00661813" w:rsidRPr="006F2772">
        <w:rPr>
          <w:rFonts w:ascii="Arial" w:hAnsi="Arial" w:cs="Arial"/>
        </w:rPr>
        <w:br/>
      </w:r>
      <w:r w:rsidR="00661813" w:rsidRPr="00B24531">
        <w:rPr>
          <w:rFonts w:ascii="Arial" w:hAnsi="Arial" w:cs="Arial"/>
          <w:b/>
          <w:sz w:val="28"/>
          <w:szCs w:val="28"/>
        </w:rPr>
        <w:t>Niederösterreich</w:t>
      </w:r>
      <w:r w:rsidR="00661813" w:rsidRPr="006F2772">
        <w:rPr>
          <w:rFonts w:ascii="Arial" w:hAnsi="Arial" w:cs="Arial"/>
        </w:rPr>
        <w:br/>
      </w:r>
    </w:p>
    <w:p w:rsidR="00661813" w:rsidRPr="006F2772" w:rsidRDefault="00623A1C" w:rsidP="00B674C6">
      <w:pPr>
        <w:spacing w:after="0" w:line="360" w:lineRule="auto"/>
        <w:jc w:val="right"/>
        <w:rPr>
          <w:rFonts w:ascii="Arial" w:hAnsi="Arial" w:cs="Arial"/>
        </w:rPr>
      </w:pPr>
      <w:r>
        <w:rPr>
          <w:rFonts w:ascii="Arial" w:hAnsi="Arial" w:cs="Arial"/>
        </w:rPr>
        <w:t>Jänner 2023</w:t>
      </w:r>
    </w:p>
    <w:p w:rsidR="00834D41" w:rsidRDefault="00834D41" w:rsidP="00B674C6">
      <w:pPr>
        <w:spacing w:after="0" w:line="360" w:lineRule="auto"/>
        <w:jc w:val="both"/>
        <w:rPr>
          <w:rFonts w:ascii="Arial" w:eastAsia="Times New Roman" w:hAnsi="Arial" w:cs="Arial"/>
          <w:b/>
          <w:bCs/>
          <w:sz w:val="28"/>
          <w:szCs w:val="28"/>
          <w:lang w:eastAsia="de-AT"/>
        </w:rPr>
      </w:pPr>
    </w:p>
    <w:p w:rsidR="005937E0" w:rsidRPr="006F2772" w:rsidRDefault="005937E0" w:rsidP="00B674C6">
      <w:pPr>
        <w:spacing w:after="0" w:line="360" w:lineRule="auto"/>
        <w:jc w:val="both"/>
        <w:rPr>
          <w:rFonts w:ascii="Arial" w:eastAsia="Times New Roman" w:hAnsi="Arial" w:cs="Arial"/>
          <w:b/>
          <w:bCs/>
          <w:sz w:val="28"/>
          <w:szCs w:val="28"/>
          <w:lang w:eastAsia="de-AT"/>
        </w:rPr>
      </w:pPr>
      <w:r w:rsidRPr="006F2772">
        <w:rPr>
          <w:rFonts w:ascii="Arial" w:eastAsia="Times New Roman" w:hAnsi="Arial" w:cs="Arial"/>
          <w:b/>
          <w:bCs/>
          <w:sz w:val="28"/>
          <w:szCs w:val="28"/>
          <w:lang w:eastAsia="de-AT"/>
        </w:rPr>
        <w:t>Vorwort</w:t>
      </w:r>
    </w:p>
    <w:p w:rsidR="00834D41" w:rsidRDefault="00834D41" w:rsidP="00B674C6">
      <w:pPr>
        <w:spacing w:after="0" w:line="360" w:lineRule="auto"/>
        <w:jc w:val="both"/>
        <w:rPr>
          <w:rFonts w:ascii="Arial" w:eastAsia="Times New Roman" w:hAnsi="Arial" w:cs="Arial"/>
          <w:lang w:eastAsia="de-AT"/>
        </w:rPr>
      </w:pPr>
    </w:p>
    <w:p w:rsidR="00834D41" w:rsidRDefault="00834D41" w:rsidP="00B674C6">
      <w:pPr>
        <w:spacing w:after="0" w:line="360" w:lineRule="auto"/>
        <w:jc w:val="both"/>
        <w:rPr>
          <w:rFonts w:ascii="Arial" w:eastAsia="Times New Roman" w:hAnsi="Arial" w:cs="Arial"/>
          <w:lang w:eastAsia="de-AT"/>
        </w:rPr>
      </w:pPr>
    </w:p>
    <w:p w:rsidR="00B24531" w:rsidRDefault="00E918E1" w:rsidP="00B674C6">
      <w:pPr>
        <w:spacing w:after="0" w:line="360" w:lineRule="auto"/>
        <w:jc w:val="both"/>
        <w:rPr>
          <w:rFonts w:ascii="Arial" w:eastAsia="Times New Roman" w:hAnsi="Arial" w:cs="Arial"/>
          <w:lang w:eastAsia="de-AT"/>
        </w:rPr>
      </w:pPr>
      <w:r>
        <w:rPr>
          <w:rFonts w:ascii="Arial" w:eastAsia="Times New Roman" w:hAnsi="Arial" w:cs="Arial"/>
          <w:lang w:eastAsia="de-AT"/>
        </w:rPr>
        <w:t>A</w:t>
      </w:r>
      <w:r w:rsidR="002E226C" w:rsidRPr="002E226C">
        <w:rPr>
          <w:rFonts w:ascii="Arial" w:eastAsia="Times New Roman" w:hAnsi="Arial" w:cs="Arial"/>
          <w:lang w:eastAsia="de-AT"/>
        </w:rPr>
        <w:t xml:space="preserve">uch </w:t>
      </w:r>
      <w:r>
        <w:rPr>
          <w:rFonts w:ascii="Arial" w:eastAsia="Times New Roman" w:hAnsi="Arial" w:cs="Arial"/>
          <w:lang w:eastAsia="de-AT"/>
        </w:rPr>
        <w:t>das Jahr 2022</w:t>
      </w:r>
      <w:r w:rsidR="002E226C" w:rsidRPr="002E226C">
        <w:rPr>
          <w:rFonts w:ascii="Arial" w:eastAsia="Times New Roman" w:hAnsi="Arial" w:cs="Arial"/>
          <w:lang w:eastAsia="de-AT"/>
        </w:rPr>
        <w:t xml:space="preserve"> </w:t>
      </w:r>
      <w:r>
        <w:rPr>
          <w:rFonts w:ascii="Arial" w:eastAsia="Times New Roman" w:hAnsi="Arial" w:cs="Arial"/>
          <w:lang w:eastAsia="de-AT"/>
        </w:rPr>
        <w:t xml:space="preserve">war für den </w:t>
      </w:r>
      <w:r w:rsidR="002E226C" w:rsidRPr="006F2772">
        <w:rPr>
          <w:rFonts w:ascii="Arial" w:eastAsia="Times New Roman" w:hAnsi="Arial" w:cs="Arial"/>
          <w:lang w:eastAsia="de-AT"/>
        </w:rPr>
        <w:t>BOYS’ DAY</w:t>
      </w:r>
      <w:r>
        <w:rPr>
          <w:rFonts w:ascii="Arial" w:eastAsia="Times New Roman" w:hAnsi="Arial" w:cs="Arial"/>
          <w:lang w:eastAsia="de-AT"/>
        </w:rPr>
        <w:t xml:space="preserve"> Niederösterreich von Herausforderungen geprägt. In der Regionalleitung gab es einen Personenwechsel und damit musste in vielen Handlungsfeldern neu angesetzt werden. Dies betraf vor allem die erneute oder auch erstmalige Kontaktaufnahme mit wichtigen Koop</w:t>
      </w:r>
      <w:r w:rsidR="007910D6">
        <w:rPr>
          <w:rFonts w:ascii="Arial" w:eastAsia="Times New Roman" w:hAnsi="Arial" w:cs="Arial"/>
          <w:lang w:eastAsia="de-AT"/>
        </w:rPr>
        <w:t>erationspartnerInnen,</w:t>
      </w:r>
      <w:r>
        <w:rPr>
          <w:rFonts w:ascii="Arial" w:eastAsia="Times New Roman" w:hAnsi="Arial" w:cs="Arial"/>
          <w:lang w:eastAsia="de-AT"/>
        </w:rPr>
        <w:t xml:space="preserve"> die Arbeit an Konzepten und </w:t>
      </w:r>
      <w:r w:rsidR="007910D6">
        <w:rPr>
          <w:rFonts w:ascii="Arial" w:eastAsia="Times New Roman" w:hAnsi="Arial" w:cs="Arial"/>
          <w:lang w:eastAsia="de-AT"/>
        </w:rPr>
        <w:t xml:space="preserve">an </w:t>
      </w:r>
      <w:r>
        <w:rPr>
          <w:rFonts w:ascii="Arial" w:eastAsia="Times New Roman" w:hAnsi="Arial" w:cs="Arial"/>
          <w:lang w:eastAsia="de-AT"/>
        </w:rPr>
        <w:t xml:space="preserve">mittel- bzw. langfristigen Strategien. Vermittlungsformen für die </w:t>
      </w:r>
      <w:r w:rsidRPr="006F2772">
        <w:rPr>
          <w:rFonts w:ascii="Arial" w:eastAsia="Times New Roman" w:hAnsi="Arial" w:cs="Arial"/>
          <w:lang w:eastAsia="de-AT"/>
        </w:rPr>
        <w:t>BOYS’ DAY</w:t>
      </w:r>
      <w:r>
        <w:rPr>
          <w:rFonts w:ascii="Arial" w:eastAsia="Times New Roman" w:hAnsi="Arial" w:cs="Arial"/>
          <w:lang w:eastAsia="de-AT"/>
        </w:rPr>
        <w:t xml:space="preserve"> Workshops wurden im Einsatz in den Schulen erprobt, teilweise adaptiert und erweitert. Zugleich galt es, auf bestehendes Wissen zurückzugreifen und unsere Erfolgsansprüche und Qualitätsstandards zu erfüllen</w:t>
      </w:r>
      <w:r w:rsidR="007910D6">
        <w:rPr>
          <w:rFonts w:ascii="Arial" w:eastAsia="Times New Roman" w:hAnsi="Arial" w:cs="Arial"/>
          <w:lang w:eastAsia="de-AT"/>
        </w:rPr>
        <w:t>. Im Rückblick können wir</w:t>
      </w:r>
      <w:r>
        <w:rPr>
          <w:rFonts w:ascii="Arial" w:eastAsia="Times New Roman" w:hAnsi="Arial" w:cs="Arial"/>
          <w:lang w:eastAsia="de-AT"/>
        </w:rPr>
        <w:t xml:space="preserve"> sagen, dass dieses Jahr einige Weichen für langfristige Kooperationen mit wichtigen Partnerinstitutionen gestellt wurden. </w:t>
      </w:r>
      <w:r w:rsidR="00B24531">
        <w:rPr>
          <w:rFonts w:ascii="Arial" w:eastAsia="Times New Roman" w:hAnsi="Arial" w:cs="Arial"/>
          <w:lang w:eastAsia="de-AT"/>
        </w:rPr>
        <w:t>Insbesondere freut uns die intensivierte Zusammenarbeit mit der PH Niederösterreich, die e</w:t>
      </w:r>
      <w:r w:rsidR="00BC10BE">
        <w:rPr>
          <w:rFonts w:ascii="Arial" w:eastAsia="Times New Roman" w:hAnsi="Arial" w:cs="Arial"/>
          <w:lang w:eastAsia="de-AT"/>
        </w:rPr>
        <w:t>s uns ermöglicht, im kommenden</w:t>
      </w:r>
      <w:r w:rsidR="00B24531">
        <w:rPr>
          <w:rFonts w:ascii="Arial" w:eastAsia="Times New Roman" w:hAnsi="Arial" w:cs="Arial"/>
          <w:lang w:eastAsia="de-AT"/>
        </w:rPr>
        <w:t xml:space="preserve"> Jahr 2023 den </w:t>
      </w:r>
      <w:r w:rsidR="00B24531" w:rsidRPr="006F2772">
        <w:rPr>
          <w:rFonts w:ascii="Arial" w:eastAsia="Times New Roman" w:hAnsi="Arial" w:cs="Arial"/>
          <w:lang w:eastAsia="de-AT"/>
        </w:rPr>
        <w:t>BOYS’ DAY</w:t>
      </w:r>
      <w:r w:rsidR="00B24531">
        <w:rPr>
          <w:rFonts w:ascii="Arial" w:eastAsia="Times New Roman" w:hAnsi="Arial" w:cs="Arial"/>
          <w:lang w:eastAsia="de-AT"/>
        </w:rPr>
        <w:t xml:space="preserve"> auch in der LehrerInnenfortbildung in drei Lehrveranstaltungen zu vermitteln.</w:t>
      </w:r>
    </w:p>
    <w:p w:rsidR="00834D41" w:rsidRDefault="00834D41" w:rsidP="00B674C6">
      <w:pPr>
        <w:spacing w:after="0" w:line="360" w:lineRule="auto"/>
        <w:jc w:val="both"/>
        <w:rPr>
          <w:rFonts w:ascii="Arial" w:eastAsia="Times New Roman" w:hAnsi="Arial" w:cs="Arial"/>
          <w:lang w:eastAsia="de-AT"/>
        </w:rPr>
      </w:pPr>
    </w:p>
    <w:p w:rsidR="00BC10BE" w:rsidRDefault="00BC10BE" w:rsidP="00B674C6">
      <w:pPr>
        <w:spacing w:after="0" w:line="360" w:lineRule="auto"/>
        <w:jc w:val="both"/>
        <w:rPr>
          <w:rFonts w:ascii="Arial" w:eastAsia="Times New Roman" w:hAnsi="Arial" w:cs="Arial"/>
          <w:lang w:eastAsia="de-AT"/>
        </w:rPr>
      </w:pPr>
    </w:p>
    <w:p w:rsidR="006F2772" w:rsidRDefault="005937E0" w:rsidP="00B674C6">
      <w:pPr>
        <w:spacing w:after="0" w:line="360" w:lineRule="auto"/>
        <w:jc w:val="both"/>
        <w:rPr>
          <w:rFonts w:ascii="Arial" w:eastAsia="Times New Roman" w:hAnsi="Arial" w:cs="Arial"/>
          <w:b/>
          <w:bCs/>
          <w:sz w:val="28"/>
          <w:szCs w:val="28"/>
          <w:lang w:eastAsia="de-AT"/>
        </w:rPr>
      </w:pPr>
      <w:r w:rsidRPr="006F2772">
        <w:rPr>
          <w:rFonts w:ascii="Arial" w:eastAsia="Times New Roman" w:hAnsi="Arial" w:cs="Arial"/>
          <w:b/>
          <w:bCs/>
          <w:sz w:val="28"/>
          <w:szCs w:val="28"/>
          <w:lang w:eastAsia="de-AT"/>
        </w:rPr>
        <w:t>Arbeitsschwerpunkte für 2021 waren</w:t>
      </w:r>
      <w:r w:rsidR="00661813" w:rsidRPr="006F2772">
        <w:rPr>
          <w:rFonts w:ascii="Arial" w:eastAsia="Times New Roman" w:hAnsi="Arial" w:cs="Arial"/>
          <w:b/>
          <w:bCs/>
          <w:sz w:val="28"/>
          <w:szCs w:val="28"/>
          <w:lang w:eastAsia="de-AT"/>
        </w:rPr>
        <w:t xml:space="preserve"> </w:t>
      </w:r>
    </w:p>
    <w:p w:rsidR="00BC10BE" w:rsidRDefault="00BC10BE" w:rsidP="00B674C6">
      <w:pPr>
        <w:spacing w:after="0" w:line="360" w:lineRule="auto"/>
        <w:jc w:val="both"/>
        <w:rPr>
          <w:rFonts w:ascii="Arial" w:eastAsia="Times New Roman" w:hAnsi="Arial" w:cs="Arial"/>
          <w:b/>
          <w:bCs/>
          <w:sz w:val="28"/>
          <w:szCs w:val="28"/>
          <w:lang w:eastAsia="de-AT"/>
        </w:rPr>
      </w:pPr>
    </w:p>
    <w:p w:rsidR="00BC10BE" w:rsidRPr="00BC10BE" w:rsidRDefault="00BC10BE" w:rsidP="00B674C6">
      <w:pPr>
        <w:spacing w:after="0" w:line="360" w:lineRule="auto"/>
        <w:jc w:val="both"/>
        <w:rPr>
          <w:rFonts w:ascii="Arial" w:eastAsia="Times New Roman" w:hAnsi="Arial" w:cs="Arial"/>
          <w:lang w:eastAsia="de-AT"/>
        </w:rPr>
      </w:pPr>
      <w:r w:rsidRPr="00BC10BE">
        <w:rPr>
          <w:rFonts w:ascii="Arial" w:eastAsia="Times New Roman" w:hAnsi="Arial" w:cs="Arial"/>
          <w:lang w:eastAsia="de-AT"/>
        </w:rPr>
        <w:t xml:space="preserve">…dass wir nach den </w:t>
      </w:r>
      <w:r>
        <w:rPr>
          <w:rFonts w:ascii="Arial" w:eastAsia="Times New Roman" w:hAnsi="Arial" w:cs="Arial"/>
          <w:lang w:eastAsia="de-AT"/>
        </w:rPr>
        <w:t>pandemie</w:t>
      </w:r>
      <w:r w:rsidRPr="00BC10BE">
        <w:rPr>
          <w:rFonts w:ascii="Arial" w:eastAsia="Times New Roman" w:hAnsi="Arial" w:cs="Arial"/>
          <w:lang w:eastAsia="de-AT"/>
        </w:rPr>
        <w:t>b</w:t>
      </w:r>
      <w:r>
        <w:rPr>
          <w:rFonts w:ascii="Arial" w:eastAsia="Times New Roman" w:hAnsi="Arial" w:cs="Arial"/>
          <w:lang w:eastAsia="de-AT"/>
        </w:rPr>
        <w:t>edi</w:t>
      </w:r>
      <w:r w:rsidRPr="00BC10BE">
        <w:rPr>
          <w:rFonts w:ascii="Arial" w:eastAsia="Times New Roman" w:hAnsi="Arial" w:cs="Arial"/>
          <w:lang w:eastAsia="de-AT"/>
        </w:rPr>
        <w:t xml:space="preserve">ngten </w:t>
      </w:r>
      <w:r>
        <w:rPr>
          <w:rFonts w:ascii="Arial" w:eastAsia="Times New Roman" w:hAnsi="Arial" w:cs="Arial"/>
          <w:lang w:eastAsia="de-AT"/>
        </w:rPr>
        <w:t xml:space="preserve">Einschränkungen die Workshops wieder in vollem Umfang abhalten und die Einrichtungsbesuche vermitteln konnten. Mit aller Kraft verfolgten wir </w:t>
      </w:r>
      <w:r w:rsidRPr="00BC10BE">
        <w:rPr>
          <w:rFonts w:ascii="Arial" w:eastAsia="Times New Roman" w:hAnsi="Arial" w:cs="Arial"/>
          <w:lang w:eastAsia="de-AT"/>
        </w:rPr>
        <w:t>eine Rückkehr zur Normalität</w:t>
      </w:r>
      <w:r w:rsidR="008D5211">
        <w:rPr>
          <w:rFonts w:ascii="Arial" w:eastAsia="Times New Roman" w:hAnsi="Arial" w:cs="Arial"/>
          <w:lang w:eastAsia="de-AT"/>
        </w:rPr>
        <w:t>, indem wir alte Kontakte aufgefrischt und neue etabliert haben.</w:t>
      </w:r>
    </w:p>
    <w:p w:rsidR="00834D41" w:rsidRDefault="00834D41" w:rsidP="00B674C6">
      <w:pPr>
        <w:spacing w:after="0" w:line="360" w:lineRule="auto"/>
        <w:jc w:val="both"/>
        <w:rPr>
          <w:rFonts w:ascii="Arial" w:eastAsia="Times New Roman" w:hAnsi="Arial" w:cs="Arial"/>
          <w:lang w:eastAsia="de-AT"/>
        </w:rPr>
      </w:pPr>
    </w:p>
    <w:p w:rsidR="006F2772" w:rsidRDefault="008D5211" w:rsidP="00145C53">
      <w:pPr>
        <w:spacing w:after="0" w:line="360" w:lineRule="auto"/>
        <w:jc w:val="both"/>
        <w:rPr>
          <w:rFonts w:ascii="Arial" w:eastAsia="Times New Roman" w:hAnsi="Arial" w:cs="Arial"/>
          <w:lang w:eastAsia="de-AT"/>
        </w:rPr>
      </w:pPr>
      <w:r>
        <w:rPr>
          <w:rFonts w:ascii="Arial" w:eastAsia="Times New Roman" w:hAnsi="Arial" w:cs="Arial"/>
          <w:lang w:eastAsia="de-AT"/>
        </w:rPr>
        <w:t>Auch dieses Jahr</w:t>
      </w:r>
      <w:r w:rsidR="00724602">
        <w:rPr>
          <w:rFonts w:ascii="Arial" w:eastAsia="Times New Roman" w:hAnsi="Arial" w:cs="Arial"/>
          <w:lang w:eastAsia="de-AT"/>
        </w:rPr>
        <w:t xml:space="preserve"> im September </w:t>
      </w:r>
      <w:r>
        <w:rPr>
          <w:rFonts w:ascii="Arial" w:eastAsia="Times New Roman" w:hAnsi="Arial" w:cs="Arial"/>
          <w:lang w:eastAsia="de-AT"/>
        </w:rPr>
        <w:t>waren wir wieder mit einem BOYS‘ DAY Stand bei der Messe Wieselburg „Beruf &amp; Schule“ vertreten – diese Messe ist nach wie vor e</w:t>
      </w:r>
      <w:r w:rsidR="007910D6">
        <w:rPr>
          <w:rFonts w:ascii="Arial" w:eastAsia="Times New Roman" w:hAnsi="Arial" w:cs="Arial"/>
          <w:lang w:eastAsia="de-AT"/>
        </w:rPr>
        <w:t xml:space="preserve">in </w:t>
      </w:r>
      <w:r>
        <w:rPr>
          <w:rFonts w:ascii="Arial" w:eastAsia="Times New Roman" w:hAnsi="Arial" w:cs="Arial"/>
          <w:lang w:eastAsia="de-AT"/>
        </w:rPr>
        <w:t xml:space="preserve">sehr </w:t>
      </w:r>
      <w:r w:rsidR="007910D6">
        <w:rPr>
          <w:rFonts w:ascii="Arial" w:eastAsia="Times New Roman" w:hAnsi="Arial" w:cs="Arial"/>
          <w:lang w:eastAsia="de-AT"/>
        </w:rPr>
        <w:t>wichtiger Pfeile</w:t>
      </w:r>
      <w:r>
        <w:rPr>
          <w:rFonts w:ascii="Arial" w:eastAsia="Times New Roman" w:hAnsi="Arial" w:cs="Arial"/>
          <w:lang w:eastAsia="de-AT"/>
        </w:rPr>
        <w:t xml:space="preserve">r unserer Öffentlichkeitsarbeit im Mostviertel. </w:t>
      </w:r>
      <w:r w:rsidR="00145C53">
        <w:rPr>
          <w:rFonts w:ascii="Arial" w:eastAsia="Times New Roman" w:hAnsi="Arial" w:cs="Arial"/>
          <w:lang w:eastAsia="de-AT"/>
        </w:rPr>
        <w:t>H</w:t>
      </w:r>
      <w:r w:rsidR="008B70A8">
        <w:rPr>
          <w:rFonts w:ascii="Arial" w:eastAsia="Times New Roman" w:hAnsi="Arial" w:cs="Arial"/>
          <w:lang w:eastAsia="de-AT"/>
        </w:rPr>
        <w:t>ier</w:t>
      </w:r>
      <w:r w:rsidR="00062952">
        <w:rPr>
          <w:rFonts w:ascii="Arial" w:eastAsia="Times New Roman" w:hAnsi="Arial" w:cs="Arial"/>
          <w:lang w:eastAsia="de-AT"/>
        </w:rPr>
        <w:t xml:space="preserve"> </w:t>
      </w:r>
      <w:r w:rsidR="006F2772" w:rsidRPr="006F2772">
        <w:rPr>
          <w:rFonts w:ascii="Arial" w:eastAsia="Times New Roman" w:hAnsi="Arial" w:cs="Arial"/>
          <w:lang w:eastAsia="de-AT"/>
        </w:rPr>
        <w:t>konnte</w:t>
      </w:r>
      <w:r w:rsidR="008B70A8">
        <w:rPr>
          <w:rFonts w:ascii="Arial" w:eastAsia="Times New Roman" w:hAnsi="Arial" w:cs="Arial"/>
          <w:lang w:eastAsia="de-AT"/>
        </w:rPr>
        <w:t>n</w:t>
      </w:r>
      <w:r w:rsidR="006F2772" w:rsidRPr="006F2772">
        <w:rPr>
          <w:rFonts w:ascii="Arial" w:eastAsia="Times New Roman" w:hAnsi="Arial" w:cs="Arial"/>
          <w:lang w:eastAsia="de-AT"/>
        </w:rPr>
        <w:t xml:space="preserve"> </w:t>
      </w:r>
      <w:r w:rsidR="00724602">
        <w:rPr>
          <w:rFonts w:ascii="Arial" w:eastAsia="Times New Roman" w:hAnsi="Arial" w:cs="Arial"/>
          <w:lang w:eastAsia="de-AT"/>
        </w:rPr>
        <w:t xml:space="preserve">nicht nur </w:t>
      </w:r>
      <w:r w:rsidR="007910D6">
        <w:rPr>
          <w:rFonts w:ascii="Arial" w:eastAsia="Times New Roman" w:hAnsi="Arial" w:cs="Arial"/>
          <w:lang w:eastAsia="de-AT"/>
        </w:rPr>
        <w:t>weit über 2</w:t>
      </w:r>
      <w:r w:rsidR="00145C53">
        <w:rPr>
          <w:rFonts w:ascii="Arial" w:eastAsia="Times New Roman" w:hAnsi="Arial" w:cs="Arial"/>
          <w:lang w:eastAsia="de-AT"/>
        </w:rPr>
        <w:t>00</w:t>
      </w:r>
      <w:r w:rsidR="006F2772" w:rsidRPr="006F2772">
        <w:rPr>
          <w:rFonts w:ascii="Arial" w:eastAsia="Times New Roman" w:hAnsi="Arial" w:cs="Arial"/>
          <w:lang w:eastAsia="de-AT"/>
        </w:rPr>
        <w:t xml:space="preserve"> Kontakte</w:t>
      </w:r>
      <w:r w:rsidR="00062952">
        <w:rPr>
          <w:rFonts w:ascii="Arial" w:eastAsia="Times New Roman" w:hAnsi="Arial" w:cs="Arial"/>
          <w:lang w:eastAsia="de-AT"/>
        </w:rPr>
        <w:t xml:space="preserve"> mit Schülern, Lehrer*innen und Eltern</w:t>
      </w:r>
      <w:r w:rsidR="006F2772" w:rsidRPr="006F2772">
        <w:rPr>
          <w:rFonts w:ascii="Arial" w:eastAsia="Times New Roman" w:hAnsi="Arial" w:cs="Arial"/>
          <w:lang w:eastAsia="de-AT"/>
        </w:rPr>
        <w:t xml:space="preserve"> </w:t>
      </w:r>
      <w:r w:rsidR="008B70A8">
        <w:rPr>
          <w:rFonts w:ascii="Arial" w:eastAsia="Times New Roman" w:hAnsi="Arial" w:cs="Arial"/>
          <w:lang w:eastAsia="de-AT"/>
        </w:rPr>
        <w:t xml:space="preserve">geknüpft </w:t>
      </w:r>
      <w:r w:rsidR="00145C53">
        <w:rPr>
          <w:rFonts w:ascii="Arial" w:eastAsia="Times New Roman" w:hAnsi="Arial" w:cs="Arial"/>
          <w:lang w:eastAsia="de-AT"/>
        </w:rPr>
        <w:t>werden</w:t>
      </w:r>
      <w:r w:rsidR="00724602">
        <w:rPr>
          <w:rFonts w:ascii="Arial" w:eastAsia="Times New Roman" w:hAnsi="Arial" w:cs="Arial"/>
          <w:lang w:eastAsia="de-AT"/>
        </w:rPr>
        <w:t xml:space="preserve">, sondern auch </w:t>
      </w:r>
      <w:r w:rsidR="00724602">
        <w:rPr>
          <w:rFonts w:ascii="Arial" w:eastAsia="Times New Roman" w:hAnsi="Arial" w:cs="Arial"/>
          <w:lang w:eastAsia="de-AT"/>
        </w:rPr>
        <w:t xml:space="preserve">Schulen </w:t>
      </w:r>
      <w:r w:rsidR="00724602">
        <w:rPr>
          <w:rFonts w:ascii="Arial" w:eastAsia="Times New Roman" w:hAnsi="Arial" w:cs="Arial"/>
          <w:lang w:eastAsia="de-AT"/>
        </w:rPr>
        <w:t>direkt</w:t>
      </w:r>
      <w:r w:rsidR="00724602">
        <w:rPr>
          <w:rFonts w:ascii="Arial" w:eastAsia="Times New Roman" w:hAnsi="Arial" w:cs="Arial"/>
          <w:lang w:eastAsia="de-AT"/>
        </w:rPr>
        <w:t xml:space="preserve"> informiert und motiviert werden, </w:t>
      </w:r>
      <w:r w:rsidR="00724602">
        <w:rPr>
          <w:rFonts w:ascii="Arial" w:eastAsia="Times New Roman" w:hAnsi="Arial" w:cs="Arial"/>
          <w:lang w:eastAsia="de-AT"/>
        </w:rPr>
        <w:t xml:space="preserve">unsere </w:t>
      </w:r>
      <w:r w:rsidR="00724602">
        <w:rPr>
          <w:rFonts w:ascii="Arial" w:eastAsia="Times New Roman" w:hAnsi="Arial" w:cs="Arial"/>
          <w:lang w:eastAsia="de-AT"/>
        </w:rPr>
        <w:t xml:space="preserve">Angebote des </w:t>
      </w:r>
      <w:r w:rsidR="00724602" w:rsidRPr="006F2772">
        <w:rPr>
          <w:rFonts w:ascii="Arial" w:eastAsia="Times New Roman" w:hAnsi="Arial" w:cs="Arial"/>
          <w:lang w:eastAsia="de-AT"/>
        </w:rPr>
        <w:t>BOYS’ DAY</w:t>
      </w:r>
      <w:r w:rsidR="00724602">
        <w:rPr>
          <w:rFonts w:ascii="Arial" w:eastAsia="Times New Roman" w:hAnsi="Arial" w:cs="Arial"/>
          <w:lang w:eastAsia="de-AT"/>
        </w:rPr>
        <w:t xml:space="preserve"> zu buchen.</w:t>
      </w:r>
      <w:r w:rsidR="00724602">
        <w:rPr>
          <w:rFonts w:ascii="Arial" w:eastAsia="Times New Roman" w:hAnsi="Arial" w:cs="Arial"/>
          <w:lang w:eastAsia="de-AT"/>
        </w:rPr>
        <w:t xml:space="preserve"> </w:t>
      </w:r>
      <w:r>
        <w:rPr>
          <w:rFonts w:ascii="Arial" w:eastAsia="Times New Roman" w:hAnsi="Arial" w:cs="Arial"/>
          <w:lang w:eastAsia="de-AT"/>
        </w:rPr>
        <w:t xml:space="preserve">Außerdem konnte den </w:t>
      </w:r>
      <w:r w:rsidR="007910D6">
        <w:rPr>
          <w:rFonts w:ascii="Arial" w:eastAsia="Times New Roman" w:hAnsi="Arial" w:cs="Arial"/>
          <w:lang w:eastAsia="de-AT"/>
        </w:rPr>
        <w:t xml:space="preserve">Jugendlichen </w:t>
      </w:r>
      <w:r>
        <w:rPr>
          <w:rFonts w:ascii="Arial" w:eastAsia="Times New Roman" w:hAnsi="Arial" w:cs="Arial"/>
          <w:lang w:eastAsia="de-AT"/>
        </w:rPr>
        <w:t>auf spielerische Weise durch ein BOYS‘ DAY Quiz</w:t>
      </w:r>
      <w:r w:rsidR="007910D6">
        <w:rPr>
          <w:rFonts w:ascii="Arial" w:eastAsia="Times New Roman" w:hAnsi="Arial" w:cs="Arial"/>
          <w:lang w:eastAsia="de-AT"/>
        </w:rPr>
        <w:t xml:space="preserve"> </w:t>
      </w:r>
      <w:r>
        <w:rPr>
          <w:rFonts w:ascii="Arial" w:eastAsia="Times New Roman" w:hAnsi="Arial" w:cs="Arial"/>
          <w:lang w:eastAsia="de-AT"/>
        </w:rPr>
        <w:t>Fakten</w:t>
      </w:r>
      <w:r w:rsidR="007910D6">
        <w:rPr>
          <w:rFonts w:ascii="Arial" w:eastAsia="Times New Roman" w:hAnsi="Arial" w:cs="Arial"/>
          <w:lang w:eastAsia="de-AT"/>
        </w:rPr>
        <w:t xml:space="preserve"> zur Situation der </w:t>
      </w:r>
      <w:r w:rsidR="00724602">
        <w:rPr>
          <w:rFonts w:ascii="Arial" w:eastAsia="Times New Roman" w:hAnsi="Arial" w:cs="Arial"/>
          <w:lang w:eastAsia="de-AT"/>
        </w:rPr>
        <w:lastRenderedPageBreak/>
        <w:t>geschlechter</w:t>
      </w:r>
      <w:r w:rsidR="007910D6">
        <w:rPr>
          <w:rFonts w:ascii="Arial" w:eastAsia="Times New Roman" w:hAnsi="Arial" w:cs="Arial"/>
          <w:lang w:eastAsia="de-AT"/>
        </w:rPr>
        <w:t>bezogenen „Arbeitsverteilung“ vermittelt werden</w:t>
      </w:r>
      <w:r w:rsidR="00145C53">
        <w:rPr>
          <w:rFonts w:ascii="Arial" w:eastAsia="Times New Roman" w:hAnsi="Arial" w:cs="Arial"/>
          <w:lang w:eastAsia="de-AT"/>
        </w:rPr>
        <w:t xml:space="preserve">. </w:t>
      </w:r>
      <w:r>
        <w:rPr>
          <w:rFonts w:ascii="Arial" w:eastAsia="Times New Roman" w:hAnsi="Arial" w:cs="Arial"/>
          <w:lang w:eastAsia="de-AT"/>
        </w:rPr>
        <w:t xml:space="preserve">Der Regionalverantwortliche </w:t>
      </w:r>
      <w:r w:rsidR="007910D6">
        <w:rPr>
          <w:rFonts w:ascii="Arial" w:eastAsia="Times New Roman" w:hAnsi="Arial" w:cs="Arial"/>
          <w:lang w:eastAsia="de-AT"/>
        </w:rPr>
        <w:t xml:space="preserve"> stand </w:t>
      </w:r>
      <w:r>
        <w:rPr>
          <w:rFonts w:ascii="Arial" w:eastAsia="Times New Roman" w:hAnsi="Arial" w:cs="Arial"/>
          <w:lang w:eastAsia="de-AT"/>
        </w:rPr>
        <w:t>in seiner</w:t>
      </w:r>
      <w:r w:rsidR="007910D6">
        <w:rPr>
          <w:rFonts w:ascii="Arial" w:eastAsia="Times New Roman" w:hAnsi="Arial" w:cs="Arial"/>
          <w:lang w:eastAsia="de-AT"/>
        </w:rPr>
        <w:t xml:space="preserve"> Funktion </w:t>
      </w:r>
      <w:r>
        <w:rPr>
          <w:rFonts w:ascii="Arial" w:eastAsia="Times New Roman" w:hAnsi="Arial" w:cs="Arial"/>
          <w:lang w:eastAsia="de-AT"/>
        </w:rPr>
        <w:t>al</w:t>
      </w:r>
      <w:r w:rsidR="007910D6">
        <w:rPr>
          <w:rFonts w:ascii="Arial" w:eastAsia="Times New Roman" w:hAnsi="Arial" w:cs="Arial"/>
          <w:lang w:eastAsia="de-AT"/>
        </w:rPr>
        <w:t xml:space="preserve">s </w:t>
      </w:r>
      <w:r w:rsidR="00145C53">
        <w:rPr>
          <w:rFonts w:ascii="Arial" w:eastAsia="Times New Roman" w:hAnsi="Arial" w:cs="Arial"/>
          <w:lang w:eastAsia="de-AT"/>
        </w:rPr>
        <w:t>Role</w:t>
      </w:r>
      <w:r>
        <w:rPr>
          <w:rFonts w:ascii="Arial" w:eastAsia="Times New Roman" w:hAnsi="Arial" w:cs="Arial"/>
          <w:lang w:eastAsia="de-AT"/>
        </w:rPr>
        <w:t xml:space="preserve"> M</w:t>
      </w:r>
      <w:r w:rsidR="00145C53">
        <w:rPr>
          <w:rFonts w:ascii="Arial" w:eastAsia="Times New Roman" w:hAnsi="Arial" w:cs="Arial"/>
          <w:lang w:eastAsia="de-AT"/>
        </w:rPr>
        <w:t>odel</w:t>
      </w:r>
      <w:r w:rsidR="00724602">
        <w:rPr>
          <w:rFonts w:ascii="Arial" w:eastAsia="Times New Roman" w:hAnsi="Arial" w:cs="Arial"/>
          <w:lang w:eastAsia="de-AT"/>
        </w:rPr>
        <w:t xml:space="preserve"> </w:t>
      </w:r>
      <w:r w:rsidR="00145C53">
        <w:rPr>
          <w:rFonts w:ascii="Arial" w:eastAsia="Times New Roman" w:hAnsi="Arial" w:cs="Arial"/>
          <w:lang w:eastAsia="de-AT"/>
        </w:rPr>
        <w:t xml:space="preserve">für Fragen </w:t>
      </w:r>
      <w:r w:rsidR="007910D6">
        <w:rPr>
          <w:rFonts w:ascii="Arial" w:eastAsia="Times New Roman" w:hAnsi="Arial" w:cs="Arial"/>
          <w:lang w:eastAsia="de-AT"/>
        </w:rPr>
        <w:t xml:space="preserve">der Jugendlichen zur Verfügung. </w:t>
      </w:r>
    </w:p>
    <w:p w:rsidR="00E84763" w:rsidRPr="006F2772" w:rsidRDefault="00E84763" w:rsidP="00145C53">
      <w:pPr>
        <w:spacing w:after="0" w:line="360" w:lineRule="auto"/>
        <w:jc w:val="both"/>
        <w:rPr>
          <w:rFonts w:ascii="Arial" w:eastAsia="Times New Roman" w:hAnsi="Arial" w:cs="Arial"/>
          <w:lang w:eastAsia="de-AT"/>
        </w:rPr>
      </w:pPr>
    </w:p>
    <w:p w:rsidR="00145C53" w:rsidRDefault="00E84763" w:rsidP="00B674C6">
      <w:pPr>
        <w:spacing w:after="0" w:line="360" w:lineRule="auto"/>
        <w:jc w:val="both"/>
        <w:rPr>
          <w:rFonts w:ascii="Arial" w:eastAsia="Times New Roman" w:hAnsi="Arial" w:cs="Arial"/>
          <w:lang w:eastAsia="de-AT"/>
        </w:rPr>
      </w:pPr>
      <w:r>
        <w:rPr>
          <w:rFonts w:ascii="Arial" w:eastAsia="Times New Roman" w:hAnsi="Arial" w:cs="Arial"/>
          <w:lang w:eastAsia="de-AT"/>
        </w:rPr>
        <w:t xml:space="preserve">Ein weiterer Schwerpunkt war unsere Kooperation mit Produktionsschulen bzw. mit Einrichtungen der Jugendbildung und der Jugendsozialarbeit, sodass wir über dieses Kooperationssegment auch ältere Jugendliche erreichen konnten. Was die Schulen betrifft, so führten wir dieses Jahr unsere Workshops </w:t>
      </w:r>
      <w:r w:rsidR="00724602">
        <w:rPr>
          <w:rFonts w:ascii="Arial" w:eastAsia="Times New Roman" w:hAnsi="Arial" w:cs="Arial"/>
          <w:lang w:eastAsia="de-AT"/>
        </w:rPr>
        <w:t xml:space="preserve">vor allem an Neuen Mittelschulen durch. Die Burschen der dritten und vierten Klassen sind nach wie vor eine wichtige Zielgruppe, da der Wechsel in eine höhere Schule bevorsteht. </w:t>
      </w:r>
    </w:p>
    <w:p w:rsidR="007A6810" w:rsidRDefault="007A6810" w:rsidP="00B674C6">
      <w:pPr>
        <w:spacing w:after="0" w:line="360" w:lineRule="auto"/>
        <w:jc w:val="both"/>
        <w:rPr>
          <w:rFonts w:ascii="Arial" w:eastAsia="Times New Roman" w:hAnsi="Arial" w:cs="Arial"/>
          <w:lang w:eastAsia="de-AT"/>
        </w:rPr>
      </w:pPr>
    </w:p>
    <w:p w:rsidR="00834D41" w:rsidRDefault="00834D41" w:rsidP="00834D41">
      <w:pPr>
        <w:spacing w:after="0" w:line="360" w:lineRule="auto"/>
        <w:jc w:val="both"/>
        <w:rPr>
          <w:rFonts w:ascii="Arial" w:eastAsia="Times New Roman" w:hAnsi="Arial" w:cs="Arial"/>
          <w:lang w:eastAsia="de-AT"/>
        </w:rPr>
      </w:pPr>
      <w:r>
        <w:rPr>
          <w:rFonts w:ascii="Arial" w:eastAsia="Times New Roman" w:hAnsi="Arial" w:cs="Arial"/>
          <w:lang w:eastAsia="de-AT"/>
        </w:rPr>
        <w:t>Am 11.</w:t>
      </w:r>
      <w:r w:rsidR="00724602">
        <w:rPr>
          <w:rFonts w:ascii="Arial" w:eastAsia="Times New Roman" w:hAnsi="Arial" w:cs="Arial"/>
          <w:lang w:eastAsia="de-AT"/>
        </w:rPr>
        <w:t xml:space="preserve"> </w:t>
      </w:r>
      <w:r>
        <w:rPr>
          <w:rFonts w:ascii="Arial" w:eastAsia="Times New Roman" w:hAnsi="Arial" w:cs="Arial"/>
          <w:lang w:eastAsia="de-AT"/>
        </w:rPr>
        <w:t xml:space="preserve">November </w:t>
      </w:r>
      <w:r w:rsidR="007A6810">
        <w:rPr>
          <w:rFonts w:ascii="Arial" w:eastAsia="Times New Roman" w:hAnsi="Arial" w:cs="Arial"/>
          <w:lang w:eastAsia="de-AT"/>
        </w:rPr>
        <w:t>2022</w:t>
      </w:r>
      <w:r w:rsidRPr="00DF09C2">
        <w:rPr>
          <w:rFonts w:ascii="Arial" w:eastAsia="Times New Roman" w:hAnsi="Arial" w:cs="Arial"/>
          <w:lang w:eastAsia="de-AT"/>
        </w:rPr>
        <w:t xml:space="preserve"> wurde österreichweit der BOYS’ DAY </w:t>
      </w:r>
      <w:r>
        <w:rPr>
          <w:rFonts w:ascii="Arial" w:eastAsia="Times New Roman" w:hAnsi="Arial" w:cs="Arial"/>
          <w:lang w:eastAsia="de-AT"/>
        </w:rPr>
        <w:t>b</w:t>
      </w:r>
      <w:r w:rsidR="007A6810">
        <w:rPr>
          <w:rFonts w:ascii="Arial" w:eastAsia="Times New Roman" w:hAnsi="Arial" w:cs="Arial"/>
          <w:lang w:eastAsia="de-AT"/>
        </w:rPr>
        <w:t>ereits zum 15</w:t>
      </w:r>
      <w:r w:rsidRPr="00DF09C2">
        <w:rPr>
          <w:rFonts w:ascii="Arial" w:eastAsia="Times New Roman" w:hAnsi="Arial" w:cs="Arial"/>
          <w:lang w:eastAsia="de-AT"/>
        </w:rPr>
        <w:t>. Mal umgesetzt</w:t>
      </w:r>
      <w:r>
        <w:rPr>
          <w:rFonts w:ascii="Arial" w:eastAsia="Times New Roman" w:hAnsi="Arial" w:cs="Arial"/>
          <w:lang w:eastAsia="de-AT"/>
        </w:rPr>
        <w:t>. In Niederösterreich konnten an diesem Tag Burschen</w:t>
      </w:r>
      <w:r w:rsidRPr="00DF09C2">
        <w:rPr>
          <w:rFonts w:ascii="Arial" w:eastAsia="Times New Roman" w:hAnsi="Arial" w:cs="Arial"/>
          <w:lang w:eastAsia="de-AT"/>
        </w:rPr>
        <w:t xml:space="preserve"> </w:t>
      </w:r>
      <w:r w:rsidR="007A6810">
        <w:rPr>
          <w:rFonts w:ascii="Arial" w:eastAsia="Times New Roman" w:hAnsi="Arial" w:cs="Arial"/>
          <w:lang w:eastAsia="de-AT"/>
        </w:rPr>
        <w:t xml:space="preserve">in </w:t>
      </w:r>
      <w:r w:rsidR="00724602">
        <w:rPr>
          <w:rFonts w:ascii="Arial" w:eastAsia="Times New Roman" w:hAnsi="Arial" w:cs="Arial"/>
          <w:lang w:eastAsia="de-AT"/>
        </w:rPr>
        <w:t xml:space="preserve">einigen </w:t>
      </w:r>
      <w:r w:rsidR="007A6810">
        <w:rPr>
          <w:rFonts w:ascii="Arial" w:eastAsia="Times New Roman" w:hAnsi="Arial" w:cs="Arial"/>
          <w:lang w:eastAsia="de-AT"/>
        </w:rPr>
        <w:t>Pflege- und Betreuungszentren (Pflegeberufe), in einer Produktionsschule (Sozialarbeit und pädagogische Arbeit) und an einem Berufsinformationszentrum</w:t>
      </w:r>
      <w:r>
        <w:rPr>
          <w:rFonts w:ascii="Arial" w:eastAsia="Times New Roman" w:hAnsi="Arial" w:cs="Arial"/>
          <w:lang w:eastAsia="de-AT"/>
        </w:rPr>
        <w:t xml:space="preserve"> </w:t>
      </w:r>
      <w:r w:rsidR="007A6810">
        <w:rPr>
          <w:rFonts w:ascii="Arial" w:eastAsia="Times New Roman" w:hAnsi="Arial" w:cs="Arial"/>
          <w:lang w:eastAsia="de-AT"/>
        </w:rPr>
        <w:t xml:space="preserve">(Männer in Care-Berufen) </w:t>
      </w:r>
      <w:r>
        <w:rPr>
          <w:rFonts w:ascii="Arial" w:eastAsia="Times New Roman" w:hAnsi="Arial" w:cs="Arial"/>
          <w:lang w:eastAsia="de-AT"/>
        </w:rPr>
        <w:t xml:space="preserve">Einblicke in </w:t>
      </w:r>
      <w:r w:rsidR="007A6810">
        <w:rPr>
          <w:rFonts w:ascii="Arial" w:eastAsia="Times New Roman" w:hAnsi="Arial" w:cs="Arial"/>
          <w:lang w:eastAsia="de-AT"/>
        </w:rPr>
        <w:t>systemrelevante „männeruntypische“</w:t>
      </w:r>
      <w:r>
        <w:rPr>
          <w:rFonts w:ascii="Arial" w:eastAsia="Times New Roman" w:hAnsi="Arial" w:cs="Arial"/>
          <w:lang w:eastAsia="de-AT"/>
        </w:rPr>
        <w:t xml:space="preserve"> Berufsfelder erhalten.</w:t>
      </w:r>
    </w:p>
    <w:p w:rsidR="00062952" w:rsidRDefault="00062952" w:rsidP="00B674C6">
      <w:pPr>
        <w:spacing w:after="0" w:line="360" w:lineRule="auto"/>
        <w:jc w:val="both"/>
        <w:rPr>
          <w:rFonts w:ascii="Arial" w:eastAsia="Times New Roman" w:hAnsi="Arial" w:cs="Arial"/>
          <w:lang w:eastAsia="de-AT"/>
        </w:rPr>
      </w:pPr>
    </w:p>
    <w:p w:rsidR="005937E0" w:rsidRDefault="00515598" w:rsidP="00B674C6">
      <w:pPr>
        <w:spacing w:after="0" w:line="360" w:lineRule="auto"/>
        <w:jc w:val="both"/>
        <w:rPr>
          <w:rFonts w:ascii="Arial" w:eastAsia="Times New Roman" w:hAnsi="Arial" w:cs="Arial"/>
          <w:lang w:eastAsia="de-AT"/>
        </w:rPr>
      </w:pPr>
      <w:r>
        <w:rPr>
          <w:rFonts w:ascii="Arial" w:eastAsia="Times New Roman" w:hAnsi="Arial" w:cs="Arial"/>
          <w:lang w:eastAsia="de-AT"/>
        </w:rPr>
        <w:t xml:space="preserve">Sehr erfolgreich waren auch unsere </w:t>
      </w:r>
      <w:r w:rsidR="007A6810">
        <w:rPr>
          <w:rFonts w:ascii="Arial" w:eastAsia="Times New Roman" w:hAnsi="Arial" w:cs="Arial"/>
          <w:lang w:eastAsia="de-AT"/>
        </w:rPr>
        <w:t>Multiplikator</w:t>
      </w:r>
      <w:r w:rsidR="004320AB">
        <w:rPr>
          <w:rFonts w:ascii="Arial" w:eastAsia="Times New Roman" w:hAnsi="Arial" w:cs="Arial"/>
          <w:lang w:eastAsia="de-AT"/>
        </w:rPr>
        <w:t>Inn</w:t>
      </w:r>
      <w:r w:rsidR="007A6810">
        <w:rPr>
          <w:rFonts w:ascii="Arial" w:eastAsia="Times New Roman" w:hAnsi="Arial" w:cs="Arial"/>
          <w:lang w:eastAsia="de-AT"/>
        </w:rPr>
        <w:t>enworkshops</w:t>
      </w:r>
      <w:r w:rsidR="00724602">
        <w:rPr>
          <w:rFonts w:ascii="Arial" w:eastAsia="Times New Roman" w:hAnsi="Arial" w:cs="Arial"/>
          <w:lang w:eastAsia="de-AT"/>
        </w:rPr>
        <w:t xml:space="preserve">. Diese wurden mit dem </w:t>
      </w:r>
      <w:r w:rsidR="00724602" w:rsidRPr="00515598">
        <w:rPr>
          <w:rFonts w:ascii="Arial" w:eastAsia="Times New Roman" w:hAnsi="Arial" w:cs="Arial"/>
          <w:b/>
          <w:lang w:eastAsia="de-AT"/>
        </w:rPr>
        <w:t>„Netzwerk Berufliche Assistenz“ (NEBA)</w:t>
      </w:r>
      <w:r w:rsidR="004320AB" w:rsidRPr="00515598">
        <w:rPr>
          <w:rFonts w:ascii="Arial" w:eastAsia="Times New Roman" w:hAnsi="Arial" w:cs="Arial"/>
          <w:b/>
          <w:lang w:eastAsia="de-AT"/>
        </w:rPr>
        <w:t xml:space="preserve"> NÖ</w:t>
      </w:r>
      <w:r w:rsidR="004320AB">
        <w:rPr>
          <w:rFonts w:ascii="Arial" w:eastAsia="Times New Roman" w:hAnsi="Arial" w:cs="Arial"/>
          <w:lang w:eastAsia="de-AT"/>
        </w:rPr>
        <w:t xml:space="preserve"> und </w:t>
      </w:r>
      <w:r>
        <w:rPr>
          <w:rFonts w:ascii="Arial" w:eastAsia="Times New Roman" w:hAnsi="Arial" w:cs="Arial"/>
          <w:lang w:eastAsia="de-AT"/>
        </w:rPr>
        <w:t>beim</w:t>
      </w:r>
      <w:r w:rsidR="004320AB">
        <w:rPr>
          <w:rFonts w:ascii="Arial" w:eastAsia="Times New Roman" w:hAnsi="Arial" w:cs="Arial"/>
          <w:lang w:eastAsia="de-AT"/>
        </w:rPr>
        <w:t xml:space="preserve"> </w:t>
      </w:r>
      <w:r w:rsidR="004320AB" w:rsidRPr="00515598">
        <w:rPr>
          <w:rFonts w:ascii="Arial" w:eastAsia="Times New Roman" w:hAnsi="Arial" w:cs="Arial"/>
          <w:b/>
          <w:lang w:eastAsia="de-AT"/>
        </w:rPr>
        <w:t>Bezirk</w:t>
      </w:r>
      <w:r w:rsidRPr="00515598">
        <w:rPr>
          <w:rFonts w:ascii="Arial" w:eastAsia="Times New Roman" w:hAnsi="Arial" w:cs="Arial"/>
          <w:b/>
          <w:lang w:eastAsia="de-AT"/>
        </w:rPr>
        <w:t>s</w:t>
      </w:r>
      <w:r w:rsidR="004320AB" w:rsidRPr="00515598">
        <w:rPr>
          <w:rFonts w:ascii="Arial" w:eastAsia="Times New Roman" w:hAnsi="Arial" w:cs="Arial"/>
          <w:b/>
          <w:lang w:eastAsia="de-AT"/>
        </w:rPr>
        <w:t xml:space="preserve">netzwerktreffen </w:t>
      </w:r>
      <w:r w:rsidRPr="00515598">
        <w:rPr>
          <w:rFonts w:ascii="Arial" w:eastAsia="Times New Roman" w:hAnsi="Arial" w:cs="Arial"/>
          <w:b/>
          <w:lang w:eastAsia="de-AT"/>
        </w:rPr>
        <w:t xml:space="preserve">KiJu </w:t>
      </w:r>
      <w:r w:rsidR="004320AB" w:rsidRPr="00515598">
        <w:rPr>
          <w:rFonts w:ascii="Arial" w:eastAsia="Times New Roman" w:hAnsi="Arial" w:cs="Arial"/>
          <w:b/>
          <w:lang w:eastAsia="de-AT"/>
        </w:rPr>
        <w:t xml:space="preserve">Hollabrunn </w:t>
      </w:r>
      <w:r>
        <w:rPr>
          <w:rFonts w:ascii="Arial" w:eastAsia="Times New Roman" w:hAnsi="Arial" w:cs="Arial"/>
          <w:lang w:eastAsia="de-AT"/>
        </w:rPr>
        <w:t xml:space="preserve">durchgeführt. Beides sind </w:t>
      </w:r>
      <w:r w:rsidR="004320AB">
        <w:rPr>
          <w:rFonts w:ascii="Arial" w:eastAsia="Times New Roman" w:hAnsi="Arial" w:cs="Arial"/>
          <w:lang w:eastAsia="de-AT"/>
        </w:rPr>
        <w:t>Einrichtung</w:t>
      </w:r>
      <w:r>
        <w:rPr>
          <w:rFonts w:ascii="Arial" w:eastAsia="Times New Roman" w:hAnsi="Arial" w:cs="Arial"/>
          <w:lang w:eastAsia="de-AT"/>
        </w:rPr>
        <w:t>en der Kinder- und Jugendarbeit</w:t>
      </w:r>
      <w:r w:rsidR="004320AB">
        <w:rPr>
          <w:rFonts w:ascii="Arial" w:eastAsia="Times New Roman" w:hAnsi="Arial" w:cs="Arial"/>
          <w:lang w:eastAsia="de-AT"/>
        </w:rPr>
        <w:t>. Längerfristige</w:t>
      </w:r>
      <w:r w:rsidR="007A6810">
        <w:rPr>
          <w:rFonts w:ascii="Arial" w:eastAsia="Times New Roman" w:hAnsi="Arial" w:cs="Arial"/>
          <w:lang w:eastAsia="de-AT"/>
        </w:rPr>
        <w:t xml:space="preserve"> </w:t>
      </w:r>
      <w:r w:rsidR="004320AB">
        <w:rPr>
          <w:rFonts w:ascii="Arial" w:eastAsia="Times New Roman" w:hAnsi="Arial" w:cs="Arial"/>
          <w:lang w:eastAsia="de-AT"/>
        </w:rPr>
        <w:t xml:space="preserve">Kooperation wurden mit der </w:t>
      </w:r>
      <w:r w:rsidR="004320AB" w:rsidRPr="00515598">
        <w:rPr>
          <w:rFonts w:ascii="Arial" w:eastAsia="Times New Roman" w:hAnsi="Arial" w:cs="Arial"/>
          <w:b/>
          <w:lang w:eastAsia="de-AT"/>
        </w:rPr>
        <w:t>Pädagogischen Hochschule NÖ</w:t>
      </w:r>
      <w:r w:rsidR="004320AB">
        <w:rPr>
          <w:rFonts w:ascii="Arial" w:eastAsia="Times New Roman" w:hAnsi="Arial" w:cs="Arial"/>
          <w:lang w:eastAsia="de-AT"/>
        </w:rPr>
        <w:t xml:space="preserve">, mit den niederösterreichischen </w:t>
      </w:r>
      <w:r w:rsidRPr="00515598">
        <w:rPr>
          <w:rFonts w:ascii="Arial" w:eastAsia="Times New Roman" w:hAnsi="Arial" w:cs="Arial"/>
          <w:b/>
          <w:lang w:eastAsia="de-AT"/>
        </w:rPr>
        <w:t>Berufsinformationszentren</w:t>
      </w:r>
      <w:r>
        <w:rPr>
          <w:rFonts w:ascii="Arial" w:eastAsia="Times New Roman" w:hAnsi="Arial" w:cs="Arial"/>
          <w:lang w:eastAsia="de-AT"/>
        </w:rPr>
        <w:t xml:space="preserve"> </w:t>
      </w:r>
      <w:r w:rsidR="00F26900">
        <w:rPr>
          <w:rFonts w:ascii="Arial" w:eastAsia="Times New Roman" w:hAnsi="Arial" w:cs="Arial"/>
          <w:lang w:eastAsia="de-AT"/>
        </w:rPr>
        <w:t xml:space="preserve">(BIZ) </w:t>
      </w:r>
      <w:r>
        <w:rPr>
          <w:rFonts w:ascii="Arial" w:eastAsia="Times New Roman" w:hAnsi="Arial" w:cs="Arial"/>
          <w:lang w:eastAsia="de-AT"/>
        </w:rPr>
        <w:t>des AMS</w:t>
      </w:r>
      <w:r w:rsidR="004320AB">
        <w:rPr>
          <w:rFonts w:ascii="Arial" w:eastAsia="Times New Roman" w:hAnsi="Arial" w:cs="Arial"/>
          <w:lang w:eastAsia="de-AT"/>
        </w:rPr>
        <w:t xml:space="preserve">, mit der niederösterreichischen Landesverantwortlichen für den </w:t>
      </w:r>
      <w:r w:rsidR="004320AB" w:rsidRPr="00515598">
        <w:rPr>
          <w:rFonts w:ascii="Arial" w:eastAsia="Times New Roman" w:hAnsi="Arial" w:cs="Arial"/>
          <w:b/>
          <w:lang w:eastAsia="de-AT"/>
        </w:rPr>
        <w:t>Girls‘ Day</w:t>
      </w:r>
      <w:r w:rsidR="004320AB">
        <w:rPr>
          <w:rFonts w:ascii="Arial" w:eastAsia="Times New Roman" w:hAnsi="Arial" w:cs="Arial"/>
          <w:lang w:eastAsia="de-AT"/>
        </w:rPr>
        <w:t xml:space="preserve"> sowie mit einem Proponenten des Projektes </w:t>
      </w:r>
      <w:r w:rsidR="004320AB" w:rsidRPr="00515598">
        <w:rPr>
          <w:rFonts w:ascii="Arial" w:eastAsia="Times New Roman" w:hAnsi="Arial" w:cs="Arial"/>
          <w:b/>
          <w:lang w:eastAsia="de-AT"/>
        </w:rPr>
        <w:t>„14plus“</w:t>
      </w:r>
      <w:r>
        <w:rPr>
          <w:rFonts w:ascii="Arial" w:eastAsia="Times New Roman" w:hAnsi="Arial" w:cs="Arial"/>
          <w:b/>
          <w:lang w:eastAsia="de-AT"/>
        </w:rPr>
        <w:t xml:space="preserve"> </w:t>
      </w:r>
      <w:r w:rsidRPr="00515598">
        <w:rPr>
          <w:rFonts w:ascii="Arial" w:eastAsia="Times New Roman" w:hAnsi="Arial" w:cs="Arial"/>
          <w:lang w:eastAsia="de-AT"/>
        </w:rPr>
        <w:t>beschlossen.</w:t>
      </w:r>
      <w:r>
        <w:rPr>
          <w:rFonts w:ascii="Arial" w:eastAsia="Times New Roman" w:hAnsi="Arial" w:cs="Arial"/>
          <w:b/>
          <w:lang w:eastAsia="de-AT"/>
        </w:rPr>
        <w:t xml:space="preserve"> </w:t>
      </w:r>
      <w:r w:rsidR="004320AB">
        <w:rPr>
          <w:rFonts w:ascii="Arial" w:eastAsia="Times New Roman" w:hAnsi="Arial" w:cs="Arial"/>
          <w:lang w:eastAsia="de-AT"/>
        </w:rPr>
        <w:t xml:space="preserve"> </w:t>
      </w:r>
      <w:r>
        <w:rPr>
          <w:rFonts w:ascii="Arial" w:eastAsia="Times New Roman" w:hAnsi="Arial" w:cs="Arial"/>
          <w:lang w:eastAsia="de-AT"/>
        </w:rPr>
        <w:t xml:space="preserve">Die Zusammenarbeit mit „14 plus“ ist uns ein besonderes Anliegen: Im Zuge der Etablierung </w:t>
      </w:r>
      <w:r w:rsidR="004320AB">
        <w:rPr>
          <w:rFonts w:ascii="Arial" w:eastAsia="Times New Roman" w:hAnsi="Arial" w:cs="Arial"/>
          <w:lang w:eastAsia="de-AT"/>
        </w:rPr>
        <w:t>berufsorientierende</w:t>
      </w:r>
      <w:r>
        <w:rPr>
          <w:rFonts w:ascii="Arial" w:eastAsia="Times New Roman" w:hAnsi="Arial" w:cs="Arial"/>
          <w:lang w:eastAsia="de-AT"/>
        </w:rPr>
        <w:t>r</w:t>
      </w:r>
      <w:r w:rsidR="004320AB">
        <w:rPr>
          <w:rFonts w:ascii="Arial" w:eastAsia="Times New Roman" w:hAnsi="Arial" w:cs="Arial"/>
          <w:lang w:eastAsia="de-AT"/>
        </w:rPr>
        <w:t xml:space="preserve"> Inhalte in der Oberstufe</w:t>
      </w:r>
      <w:r>
        <w:rPr>
          <w:rFonts w:ascii="Arial" w:eastAsia="Times New Roman" w:hAnsi="Arial" w:cs="Arial"/>
          <w:lang w:eastAsia="de-AT"/>
        </w:rPr>
        <w:t xml:space="preserve"> möchten wir von Beginn an dabei sein und den BOYS‘ DAY zu einem fixen Bestandteil dieses Projekts machen.</w:t>
      </w:r>
    </w:p>
    <w:p w:rsidR="00E63185" w:rsidRDefault="00E63185" w:rsidP="00B674C6">
      <w:pPr>
        <w:spacing w:after="0" w:line="360" w:lineRule="auto"/>
        <w:jc w:val="both"/>
        <w:rPr>
          <w:rFonts w:ascii="Arial" w:eastAsia="Times New Roman" w:hAnsi="Arial" w:cs="Arial"/>
          <w:lang w:eastAsia="de-AT"/>
        </w:rPr>
      </w:pPr>
    </w:p>
    <w:p w:rsidR="00F26900" w:rsidRDefault="004E687C" w:rsidP="00E63185">
      <w:pPr>
        <w:spacing w:after="0" w:line="360" w:lineRule="auto"/>
        <w:jc w:val="both"/>
        <w:rPr>
          <w:rFonts w:ascii="Arial" w:eastAsia="Times New Roman" w:hAnsi="Arial" w:cs="Arial"/>
          <w:lang w:eastAsia="de-AT"/>
        </w:rPr>
      </w:pPr>
      <w:r>
        <w:rPr>
          <w:rFonts w:ascii="Arial" w:eastAsia="Times New Roman" w:hAnsi="Arial" w:cs="Arial"/>
          <w:lang w:eastAsia="de-AT"/>
        </w:rPr>
        <w:t xml:space="preserve">Ein weiterer Arbeitsschwerpunkt war </w:t>
      </w:r>
      <w:r w:rsidR="00BE6FE5">
        <w:rPr>
          <w:rFonts w:ascii="Arial" w:eastAsia="Times New Roman" w:hAnsi="Arial" w:cs="Arial"/>
          <w:lang w:eastAsia="de-AT"/>
        </w:rPr>
        <w:t>die Ergänzung des</w:t>
      </w:r>
      <w:r w:rsidR="00E63185">
        <w:rPr>
          <w:rFonts w:ascii="Arial" w:eastAsia="Times New Roman" w:hAnsi="Arial" w:cs="Arial"/>
          <w:lang w:eastAsia="de-AT"/>
        </w:rPr>
        <w:t xml:space="preserve"> Methodenspektrum</w:t>
      </w:r>
      <w:r w:rsidR="00BE6FE5">
        <w:rPr>
          <w:rFonts w:ascii="Arial" w:eastAsia="Times New Roman" w:hAnsi="Arial" w:cs="Arial"/>
          <w:lang w:eastAsia="de-AT"/>
        </w:rPr>
        <w:t>s</w:t>
      </w:r>
      <w:r w:rsidR="00E63185">
        <w:rPr>
          <w:rFonts w:ascii="Arial" w:eastAsia="Times New Roman" w:hAnsi="Arial" w:cs="Arial"/>
          <w:lang w:eastAsia="de-AT"/>
        </w:rPr>
        <w:t xml:space="preserve"> in unserem Bundesland </w:t>
      </w:r>
      <w:r w:rsidR="00F26900">
        <w:rPr>
          <w:rFonts w:ascii="Arial" w:eastAsia="Times New Roman" w:hAnsi="Arial" w:cs="Arial"/>
          <w:lang w:eastAsia="de-AT"/>
        </w:rPr>
        <w:t>durch</w:t>
      </w:r>
    </w:p>
    <w:p w:rsidR="00F26900" w:rsidRPr="00F26900" w:rsidRDefault="00F26900" w:rsidP="00F26900">
      <w:pPr>
        <w:pStyle w:val="Listenabsatz"/>
        <w:numPr>
          <w:ilvl w:val="0"/>
          <w:numId w:val="2"/>
        </w:numPr>
        <w:spacing w:after="0" w:line="360" w:lineRule="auto"/>
        <w:jc w:val="both"/>
        <w:rPr>
          <w:rFonts w:ascii="Arial" w:eastAsia="Times New Roman" w:hAnsi="Arial" w:cs="Arial"/>
          <w:lang w:eastAsia="de-AT"/>
        </w:rPr>
      </w:pPr>
      <w:r w:rsidRPr="00F26900">
        <w:rPr>
          <w:rFonts w:ascii="Arial" w:eastAsia="Times New Roman" w:hAnsi="Arial" w:cs="Arial"/>
          <w:lang w:eastAsia="de-AT"/>
        </w:rPr>
        <w:t>neue A</w:t>
      </w:r>
      <w:r w:rsidR="00E63185" w:rsidRPr="00F26900">
        <w:rPr>
          <w:rFonts w:ascii="Arial" w:eastAsia="Times New Roman" w:hAnsi="Arial" w:cs="Arial"/>
          <w:lang w:eastAsia="de-AT"/>
        </w:rPr>
        <w:t>ktivierungsmethoden</w:t>
      </w:r>
      <w:r w:rsidRPr="00F26900">
        <w:rPr>
          <w:rFonts w:ascii="Arial" w:eastAsia="Times New Roman" w:hAnsi="Arial" w:cs="Arial"/>
          <w:lang w:eastAsia="de-AT"/>
        </w:rPr>
        <w:t xml:space="preserve">: </w:t>
      </w:r>
      <w:r>
        <w:rPr>
          <w:rFonts w:ascii="Arial" w:eastAsia="Times New Roman" w:hAnsi="Arial" w:cs="Arial"/>
          <w:lang w:eastAsia="de-AT"/>
        </w:rPr>
        <w:t>„</w:t>
      </w:r>
      <w:r w:rsidRPr="00F26900">
        <w:rPr>
          <w:rFonts w:ascii="Arial" w:eastAsia="Times New Roman" w:hAnsi="Arial" w:cs="Arial"/>
          <w:lang w:eastAsia="de-AT"/>
        </w:rPr>
        <w:t>Aktivierung im Kreis</w:t>
      </w:r>
      <w:r>
        <w:rPr>
          <w:rFonts w:ascii="Arial" w:eastAsia="Times New Roman" w:hAnsi="Arial" w:cs="Arial"/>
          <w:lang w:eastAsia="de-AT"/>
        </w:rPr>
        <w:t>“</w:t>
      </w:r>
    </w:p>
    <w:p w:rsidR="00F26900" w:rsidRPr="00F26900" w:rsidRDefault="00E63185" w:rsidP="00F26900">
      <w:pPr>
        <w:pStyle w:val="Listenabsatz"/>
        <w:numPr>
          <w:ilvl w:val="0"/>
          <w:numId w:val="2"/>
        </w:numPr>
        <w:spacing w:after="0" w:line="360" w:lineRule="auto"/>
        <w:jc w:val="both"/>
        <w:rPr>
          <w:rFonts w:ascii="Arial" w:eastAsia="Times New Roman" w:hAnsi="Arial" w:cs="Arial"/>
          <w:lang w:eastAsia="de-AT"/>
        </w:rPr>
      </w:pPr>
      <w:r w:rsidRPr="00F26900">
        <w:rPr>
          <w:rFonts w:ascii="Arial" w:eastAsia="Times New Roman" w:hAnsi="Arial" w:cs="Arial"/>
          <w:lang w:eastAsia="de-AT"/>
        </w:rPr>
        <w:t>die Arbeit mit Situations-Bildern</w:t>
      </w:r>
      <w:r w:rsidR="00F26900" w:rsidRPr="00F26900">
        <w:rPr>
          <w:rFonts w:ascii="Arial" w:eastAsia="Times New Roman" w:hAnsi="Arial" w:cs="Arial"/>
          <w:lang w:eastAsia="de-AT"/>
        </w:rPr>
        <w:t>: „Männerbilder“</w:t>
      </w:r>
      <w:r w:rsidRPr="00F26900">
        <w:rPr>
          <w:rFonts w:ascii="Arial" w:eastAsia="Times New Roman" w:hAnsi="Arial" w:cs="Arial"/>
          <w:lang w:eastAsia="de-AT"/>
        </w:rPr>
        <w:t xml:space="preserve"> </w:t>
      </w:r>
    </w:p>
    <w:p w:rsidR="00F26900" w:rsidRPr="00F26900" w:rsidRDefault="00E63185" w:rsidP="00F26900">
      <w:pPr>
        <w:pStyle w:val="Listenabsatz"/>
        <w:numPr>
          <w:ilvl w:val="0"/>
          <w:numId w:val="2"/>
        </w:numPr>
        <w:spacing w:after="0" w:line="360" w:lineRule="auto"/>
        <w:jc w:val="both"/>
        <w:rPr>
          <w:rFonts w:ascii="Arial" w:eastAsia="Times New Roman" w:hAnsi="Arial" w:cs="Arial"/>
          <w:lang w:eastAsia="de-AT"/>
        </w:rPr>
      </w:pPr>
      <w:r w:rsidRPr="00F26900">
        <w:rPr>
          <w:rFonts w:ascii="Arial" w:eastAsia="Times New Roman" w:hAnsi="Arial" w:cs="Arial"/>
          <w:lang w:eastAsia="de-AT"/>
        </w:rPr>
        <w:t xml:space="preserve">die </w:t>
      </w:r>
      <w:r w:rsidR="00F26900">
        <w:rPr>
          <w:rFonts w:ascii="Arial" w:eastAsia="Times New Roman" w:hAnsi="Arial" w:cs="Arial"/>
          <w:lang w:eastAsia="de-AT"/>
        </w:rPr>
        <w:t xml:space="preserve">Verwendung eines Redesymbols im Kreis </w:t>
      </w:r>
      <w:r w:rsidRPr="00F26900">
        <w:rPr>
          <w:rFonts w:ascii="Arial" w:eastAsia="Times New Roman" w:hAnsi="Arial" w:cs="Arial"/>
          <w:lang w:eastAsia="de-AT"/>
        </w:rPr>
        <w:t xml:space="preserve"> </w:t>
      </w:r>
    </w:p>
    <w:p w:rsidR="00E63185" w:rsidRDefault="00F26900" w:rsidP="00E63185">
      <w:pPr>
        <w:spacing w:after="0" w:line="360" w:lineRule="auto"/>
        <w:jc w:val="both"/>
        <w:rPr>
          <w:rFonts w:ascii="Arial" w:eastAsia="Times New Roman" w:hAnsi="Arial" w:cs="Arial"/>
          <w:lang w:eastAsia="de-AT"/>
        </w:rPr>
      </w:pPr>
      <w:r>
        <w:rPr>
          <w:rFonts w:ascii="Arial" w:eastAsia="Times New Roman" w:hAnsi="Arial" w:cs="Arial"/>
          <w:lang w:eastAsia="de-AT"/>
        </w:rPr>
        <w:t>Das Erlernen und Üben des respektvollen Zuhörens ist das Ziel.</w:t>
      </w:r>
    </w:p>
    <w:p w:rsidR="00E63185" w:rsidRDefault="00E63185" w:rsidP="00E63185">
      <w:pPr>
        <w:spacing w:after="0" w:line="360" w:lineRule="auto"/>
        <w:jc w:val="both"/>
        <w:rPr>
          <w:rFonts w:ascii="Arial" w:eastAsia="Times New Roman" w:hAnsi="Arial" w:cs="Arial"/>
          <w:lang w:eastAsia="de-AT"/>
        </w:rPr>
      </w:pPr>
    </w:p>
    <w:p w:rsidR="00E63185" w:rsidRDefault="00E63185" w:rsidP="00B674C6">
      <w:pPr>
        <w:spacing w:after="0" w:line="360" w:lineRule="auto"/>
        <w:jc w:val="both"/>
        <w:rPr>
          <w:rFonts w:ascii="Arial" w:eastAsia="Times New Roman" w:hAnsi="Arial" w:cs="Arial"/>
          <w:lang w:eastAsia="de-AT"/>
        </w:rPr>
      </w:pPr>
      <w:bookmarkStart w:id="0" w:name="_GoBack"/>
      <w:bookmarkEnd w:id="0"/>
    </w:p>
    <w:p w:rsidR="004320AB" w:rsidRDefault="004320AB" w:rsidP="00B674C6">
      <w:pPr>
        <w:spacing w:after="0" w:line="360" w:lineRule="auto"/>
        <w:jc w:val="both"/>
        <w:rPr>
          <w:rFonts w:ascii="Arial" w:eastAsia="Times New Roman" w:hAnsi="Arial" w:cs="Arial"/>
          <w:lang w:eastAsia="de-AT"/>
        </w:rPr>
      </w:pPr>
    </w:p>
    <w:p w:rsidR="00062952" w:rsidRPr="006F2772" w:rsidRDefault="00062952" w:rsidP="00B674C6">
      <w:pPr>
        <w:spacing w:after="0" w:line="360" w:lineRule="auto"/>
        <w:jc w:val="both"/>
        <w:rPr>
          <w:rFonts w:ascii="Arial" w:eastAsia="Times New Roman" w:hAnsi="Arial" w:cs="Arial"/>
          <w:lang w:eastAsia="de-AT"/>
        </w:rPr>
      </w:pPr>
    </w:p>
    <w:p w:rsidR="008B70A8" w:rsidRPr="00F2641B" w:rsidRDefault="000A3E38" w:rsidP="00B674C6">
      <w:pPr>
        <w:spacing w:after="0" w:line="360" w:lineRule="auto"/>
        <w:jc w:val="both"/>
        <w:rPr>
          <w:rFonts w:ascii="Arial" w:eastAsia="Times New Roman" w:hAnsi="Arial" w:cs="Arial"/>
          <w:b/>
          <w:bCs/>
          <w:sz w:val="28"/>
          <w:szCs w:val="28"/>
          <w:lang w:eastAsia="de-AT"/>
        </w:rPr>
      </w:pPr>
      <w:r w:rsidRPr="00F2641B">
        <w:rPr>
          <w:rFonts w:ascii="Arial" w:eastAsia="Times New Roman" w:hAnsi="Arial" w:cs="Arial"/>
          <w:b/>
          <w:bCs/>
          <w:sz w:val="28"/>
          <w:szCs w:val="28"/>
          <w:lang w:eastAsia="de-AT"/>
        </w:rPr>
        <w:lastRenderedPageBreak/>
        <w:t xml:space="preserve">Der </w:t>
      </w:r>
      <w:r w:rsidR="000F610F" w:rsidRPr="00F2641B">
        <w:rPr>
          <w:rFonts w:ascii="Arial" w:eastAsia="Times New Roman" w:hAnsi="Arial" w:cs="Arial"/>
          <w:b/>
          <w:bCs/>
          <w:sz w:val="28"/>
          <w:szCs w:val="28"/>
          <w:lang w:eastAsia="de-AT"/>
        </w:rPr>
        <w:t xml:space="preserve">BOYS’ DAY </w:t>
      </w:r>
      <w:r w:rsidRPr="00F2641B">
        <w:rPr>
          <w:rFonts w:ascii="Arial" w:eastAsia="Times New Roman" w:hAnsi="Arial" w:cs="Arial"/>
          <w:b/>
          <w:bCs/>
          <w:sz w:val="28"/>
          <w:szCs w:val="28"/>
          <w:lang w:eastAsia="de-AT"/>
        </w:rPr>
        <w:t>2021</w:t>
      </w:r>
      <w:r w:rsidR="005937E0" w:rsidRPr="00F2641B">
        <w:rPr>
          <w:rFonts w:ascii="Arial" w:eastAsia="Times New Roman" w:hAnsi="Arial" w:cs="Arial"/>
          <w:b/>
          <w:bCs/>
          <w:sz w:val="28"/>
          <w:szCs w:val="28"/>
          <w:lang w:eastAsia="de-AT"/>
        </w:rPr>
        <w:t xml:space="preserve"> in Zahlen</w:t>
      </w:r>
    </w:p>
    <w:p w:rsidR="008B70A8" w:rsidRPr="008B70A8" w:rsidRDefault="008B70A8" w:rsidP="00B674C6">
      <w:pPr>
        <w:spacing w:after="0" w:line="360" w:lineRule="auto"/>
        <w:jc w:val="both"/>
        <w:rPr>
          <w:rFonts w:ascii="Arial" w:eastAsia="Times New Roman" w:hAnsi="Arial" w:cs="Arial"/>
          <w:bCs/>
          <w:lang w:eastAsia="de-AT"/>
        </w:rPr>
      </w:pPr>
    </w:p>
    <w:p w:rsidR="008B70A8" w:rsidRPr="006F2772" w:rsidRDefault="00E63185" w:rsidP="00B674C6">
      <w:pPr>
        <w:spacing w:after="0" w:line="360" w:lineRule="auto"/>
        <w:jc w:val="both"/>
        <w:rPr>
          <w:rFonts w:ascii="Arial" w:eastAsia="Times New Roman" w:hAnsi="Arial" w:cs="Arial"/>
          <w:b/>
          <w:bCs/>
          <w:lang w:eastAsia="de-AT"/>
        </w:rPr>
      </w:pPr>
      <w:r>
        <w:rPr>
          <w:rFonts w:ascii="Arial" w:eastAsia="Times New Roman" w:hAnsi="Arial" w:cs="Arial"/>
          <w:lang w:eastAsia="de-AT"/>
        </w:rPr>
        <w:t xml:space="preserve">Insgesamt konnten </w:t>
      </w:r>
      <w:r w:rsidR="008B70A8" w:rsidRPr="006F2772">
        <w:rPr>
          <w:rFonts w:ascii="Arial" w:eastAsia="Times New Roman" w:hAnsi="Arial" w:cs="Arial"/>
          <w:lang w:eastAsia="de-AT"/>
        </w:rPr>
        <w:t xml:space="preserve">in diesem Jahr </w:t>
      </w:r>
      <w:r w:rsidR="00F26900">
        <w:rPr>
          <w:rFonts w:ascii="Arial" w:eastAsia="Times New Roman" w:hAnsi="Arial" w:cs="Arial"/>
          <w:lang w:eastAsia="de-AT"/>
        </w:rPr>
        <w:t>85 Workshops mit</w:t>
      </w:r>
      <w:r>
        <w:rPr>
          <w:rFonts w:ascii="Arial" w:eastAsia="Times New Roman" w:hAnsi="Arial" w:cs="Arial"/>
          <w:lang w:eastAsia="de-AT"/>
        </w:rPr>
        <w:t xml:space="preserve"> über 800 Teilnehmern organisiert und durchgeführt werden. Inhalte des </w:t>
      </w:r>
      <w:r w:rsidRPr="006F2772">
        <w:rPr>
          <w:rFonts w:ascii="Arial" w:eastAsia="Times New Roman" w:hAnsi="Arial" w:cs="Arial"/>
          <w:lang w:eastAsia="de-AT"/>
        </w:rPr>
        <w:t>BOYS’ DAY</w:t>
      </w:r>
      <w:r w:rsidR="00F26900">
        <w:rPr>
          <w:rFonts w:ascii="Arial" w:eastAsia="Times New Roman" w:hAnsi="Arial" w:cs="Arial"/>
          <w:lang w:eastAsia="de-AT"/>
        </w:rPr>
        <w:t xml:space="preserve"> wurden auch in 2</w:t>
      </w:r>
      <w:r>
        <w:rPr>
          <w:rFonts w:ascii="Arial" w:eastAsia="Times New Roman" w:hAnsi="Arial" w:cs="Arial"/>
          <w:lang w:eastAsia="de-AT"/>
        </w:rPr>
        <w:t xml:space="preserve"> BIZ</w:t>
      </w:r>
      <w:r w:rsidR="008B70A8" w:rsidRPr="006F2772">
        <w:rPr>
          <w:rFonts w:ascii="Arial" w:eastAsia="Times New Roman" w:hAnsi="Arial" w:cs="Arial"/>
          <w:lang w:eastAsia="de-AT"/>
        </w:rPr>
        <w:t xml:space="preserve"> </w:t>
      </w:r>
      <w:r>
        <w:rPr>
          <w:rFonts w:ascii="Arial" w:eastAsia="Times New Roman" w:hAnsi="Arial" w:cs="Arial"/>
          <w:lang w:eastAsia="de-AT"/>
        </w:rPr>
        <w:t>Veranstaltungen vermittelt. Insgesamt gab es 7 Einrichtungsbesuche von ganzen Schulklassen, unter anderem auch in einem Landesklinikum.</w:t>
      </w:r>
      <w:r w:rsidR="008B70A8" w:rsidRPr="006F2772">
        <w:rPr>
          <w:rFonts w:ascii="Arial" w:eastAsia="Times New Roman" w:hAnsi="Arial" w:cs="Arial"/>
          <w:lang w:eastAsia="de-AT"/>
        </w:rPr>
        <w:t xml:space="preserve"> </w:t>
      </w:r>
    </w:p>
    <w:p w:rsidR="00F2641B" w:rsidRPr="006F2772" w:rsidRDefault="00F2641B" w:rsidP="00B674C6">
      <w:pPr>
        <w:spacing w:after="0" w:line="360" w:lineRule="auto"/>
        <w:jc w:val="both"/>
        <w:rPr>
          <w:rFonts w:ascii="Arial" w:eastAsia="Times New Roman" w:hAnsi="Arial" w:cs="Arial"/>
          <w:lang w:eastAsia="de-AT"/>
        </w:rPr>
      </w:pPr>
    </w:p>
    <w:p w:rsidR="005937E0" w:rsidRPr="006F2772" w:rsidRDefault="005937E0" w:rsidP="00B674C6">
      <w:pPr>
        <w:spacing w:after="0" w:line="360" w:lineRule="auto"/>
        <w:jc w:val="both"/>
        <w:rPr>
          <w:rFonts w:ascii="Arial" w:hAnsi="Arial" w:cs="Arial"/>
          <w:b/>
          <w:bCs/>
        </w:rPr>
      </w:pPr>
      <w:r w:rsidRPr="006F2772">
        <w:rPr>
          <w:rFonts w:ascii="Arial" w:hAnsi="Arial" w:cs="Arial"/>
          <w:b/>
          <w:bCs/>
          <w:i/>
          <w:iCs/>
        </w:rPr>
        <w:t>Tabelle 1: Einrichtungsbesuche / Einzelschnuppern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78"/>
        <w:gridCol w:w="2060"/>
        <w:gridCol w:w="1802"/>
        <w:gridCol w:w="1822"/>
      </w:tblGrid>
      <w:tr w:rsidR="005937E0" w:rsidRPr="006F2772" w:rsidTr="00661813">
        <w:trPr>
          <w:tblCellSpacing w:w="15" w:type="dxa"/>
        </w:trPr>
        <w:tc>
          <w:tcPr>
            <w:tcW w:w="3333" w:type="dxa"/>
            <w:hideMark/>
          </w:tcPr>
          <w:p w:rsidR="005937E0" w:rsidRPr="006F2772" w:rsidRDefault="005937E0" w:rsidP="00B674C6">
            <w:pPr>
              <w:spacing w:after="0" w:line="360" w:lineRule="auto"/>
              <w:jc w:val="both"/>
              <w:rPr>
                <w:rFonts w:ascii="Arial" w:eastAsia="Times New Roman" w:hAnsi="Arial" w:cs="Arial"/>
              </w:rPr>
            </w:pPr>
          </w:p>
        </w:tc>
        <w:tc>
          <w:tcPr>
            <w:tcW w:w="2030" w:type="dxa"/>
            <w:hideMark/>
          </w:tcPr>
          <w:p w:rsidR="005937E0" w:rsidRPr="006F2772" w:rsidRDefault="005937E0" w:rsidP="00B674C6">
            <w:pPr>
              <w:spacing w:after="0" w:line="360" w:lineRule="auto"/>
              <w:jc w:val="both"/>
              <w:rPr>
                <w:rFonts w:ascii="Arial" w:hAnsi="Arial" w:cs="Arial"/>
              </w:rPr>
            </w:pPr>
            <w:r w:rsidRPr="006F2772">
              <w:rPr>
                <w:rFonts w:ascii="Arial" w:hAnsi="Arial" w:cs="Arial"/>
                <w:b/>
                <w:bCs/>
              </w:rPr>
              <w:t>Teilnehmende</w:t>
            </w:r>
          </w:p>
        </w:tc>
        <w:tc>
          <w:tcPr>
            <w:tcW w:w="1772" w:type="dxa"/>
            <w:hideMark/>
          </w:tcPr>
          <w:p w:rsidR="005937E0" w:rsidRPr="006F2772" w:rsidRDefault="005937E0" w:rsidP="00B674C6">
            <w:pPr>
              <w:spacing w:after="0" w:line="360" w:lineRule="auto"/>
              <w:jc w:val="both"/>
              <w:rPr>
                <w:rFonts w:ascii="Arial" w:hAnsi="Arial" w:cs="Arial"/>
              </w:rPr>
            </w:pPr>
            <w:r w:rsidRPr="006F2772">
              <w:rPr>
                <w:rFonts w:ascii="Arial" w:hAnsi="Arial" w:cs="Arial"/>
                <w:b/>
                <w:bCs/>
              </w:rPr>
              <w:t>Klassen</w:t>
            </w:r>
          </w:p>
        </w:tc>
        <w:tc>
          <w:tcPr>
            <w:tcW w:w="1777" w:type="dxa"/>
            <w:hideMark/>
          </w:tcPr>
          <w:p w:rsidR="005937E0" w:rsidRPr="006F2772" w:rsidRDefault="005937E0" w:rsidP="00B674C6">
            <w:pPr>
              <w:spacing w:after="0" w:line="360" w:lineRule="auto"/>
              <w:jc w:val="both"/>
              <w:rPr>
                <w:rFonts w:ascii="Arial" w:hAnsi="Arial" w:cs="Arial"/>
              </w:rPr>
            </w:pPr>
            <w:r w:rsidRPr="006F2772">
              <w:rPr>
                <w:rFonts w:ascii="Arial" w:hAnsi="Arial" w:cs="Arial"/>
                <w:b/>
                <w:bCs/>
              </w:rPr>
              <w:t>Schulen</w:t>
            </w:r>
          </w:p>
        </w:tc>
      </w:tr>
      <w:tr w:rsidR="005937E0" w:rsidRPr="006F2772" w:rsidTr="00661813">
        <w:trPr>
          <w:tblCellSpacing w:w="15" w:type="dxa"/>
        </w:trPr>
        <w:tc>
          <w:tcPr>
            <w:tcW w:w="3333" w:type="dxa"/>
            <w:hideMark/>
          </w:tcPr>
          <w:p w:rsidR="005937E0" w:rsidRPr="006F2772" w:rsidRDefault="005937E0" w:rsidP="00B674C6">
            <w:pPr>
              <w:spacing w:after="0" w:line="360" w:lineRule="auto"/>
              <w:jc w:val="both"/>
              <w:rPr>
                <w:rFonts w:ascii="Arial" w:hAnsi="Arial" w:cs="Arial"/>
              </w:rPr>
            </w:pPr>
            <w:r w:rsidRPr="006F2772">
              <w:rPr>
                <w:rFonts w:ascii="Arial" w:hAnsi="Arial" w:cs="Arial"/>
              </w:rPr>
              <w:t>Virtuelle Einrichtungsbesuche = (Online Formate)</w:t>
            </w:r>
          </w:p>
        </w:tc>
        <w:tc>
          <w:tcPr>
            <w:tcW w:w="2030" w:type="dxa"/>
            <w:hideMark/>
          </w:tcPr>
          <w:p w:rsidR="005937E0" w:rsidRPr="006F2772" w:rsidRDefault="007A7CC6" w:rsidP="00B674C6">
            <w:pPr>
              <w:spacing w:after="0" w:line="360" w:lineRule="auto"/>
              <w:jc w:val="both"/>
              <w:rPr>
                <w:rFonts w:ascii="Arial" w:hAnsi="Arial" w:cs="Arial"/>
              </w:rPr>
            </w:pPr>
            <w:r>
              <w:rPr>
                <w:rFonts w:ascii="Arial" w:hAnsi="Arial" w:cs="Arial"/>
              </w:rPr>
              <w:t>1</w:t>
            </w:r>
          </w:p>
        </w:tc>
        <w:tc>
          <w:tcPr>
            <w:tcW w:w="1772" w:type="dxa"/>
            <w:hideMark/>
          </w:tcPr>
          <w:p w:rsidR="005937E0" w:rsidRPr="006F2772" w:rsidRDefault="007A7CC6" w:rsidP="00B674C6">
            <w:pPr>
              <w:spacing w:after="0" w:line="360" w:lineRule="auto"/>
              <w:jc w:val="both"/>
              <w:rPr>
                <w:rFonts w:ascii="Arial" w:hAnsi="Arial" w:cs="Arial"/>
              </w:rPr>
            </w:pPr>
            <w:r>
              <w:rPr>
                <w:rFonts w:ascii="Arial" w:hAnsi="Arial" w:cs="Arial"/>
              </w:rPr>
              <w:t>1</w:t>
            </w:r>
          </w:p>
        </w:tc>
        <w:tc>
          <w:tcPr>
            <w:tcW w:w="1777" w:type="dxa"/>
            <w:hideMark/>
          </w:tcPr>
          <w:p w:rsidR="005937E0" w:rsidRPr="006F2772" w:rsidRDefault="007A7CC6" w:rsidP="00B674C6">
            <w:pPr>
              <w:spacing w:after="0" w:line="360" w:lineRule="auto"/>
              <w:jc w:val="both"/>
              <w:rPr>
                <w:rFonts w:ascii="Arial" w:hAnsi="Arial" w:cs="Arial"/>
              </w:rPr>
            </w:pPr>
            <w:r>
              <w:rPr>
                <w:rFonts w:ascii="Arial" w:hAnsi="Arial" w:cs="Arial"/>
              </w:rPr>
              <w:t>1</w:t>
            </w:r>
          </w:p>
        </w:tc>
      </w:tr>
      <w:tr w:rsidR="005937E0" w:rsidRPr="006F2772" w:rsidTr="00661813">
        <w:trPr>
          <w:tblCellSpacing w:w="15" w:type="dxa"/>
        </w:trPr>
        <w:tc>
          <w:tcPr>
            <w:tcW w:w="3333" w:type="dxa"/>
            <w:hideMark/>
          </w:tcPr>
          <w:p w:rsidR="005937E0" w:rsidRPr="006F2772" w:rsidRDefault="005937E0" w:rsidP="00B674C6">
            <w:pPr>
              <w:spacing w:after="0" w:line="360" w:lineRule="auto"/>
              <w:jc w:val="both"/>
              <w:rPr>
                <w:rFonts w:ascii="Arial" w:hAnsi="Arial" w:cs="Arial"/>
              </w:rPr>
            </w:pPr>
            <w:r w:rsidRPr="006F2772">
              <w:rPr>
                <w:rFonts w:ascii="Arial" w:hAnsi="Arial" w:cs="Arial"/>
              </w:rPr>
              <w:t>Einrichtungsbesuche</w:t>
            </w:r>
          </w:p>
        </w:tc>
        <w:tc>
          <w:tcPr>
            <w:tcW w:w="2030" w:type="dxa"/>
            <w:hideMark/>
          </w:tcPr>
          <w:p w:rsidR="005937E0" w:rsidRPr="006F2772" w:rsidRDefault="007A7CC6" w:rsidP="00B674C6">
            <w:pPr>
              <w:spacing w:after="0" w:line="360" w:lineRule="auto"/>
              <w:jc w:val="both"/>
              <w:rPr>
                <w:rFonts w:ascii="Arial" w:hAnsi="Arial" w:cs="Arial"/>
              </w:rPr>
            </w:pPr>
            <w:r>
              <w:rPr>
                <w:rFonts w:ascii="Arial" w:hAnsi="Arial" w:cs="Arial"/>
              </w:rPr>
              <w:t>111</w:t>
            </w:r>
          </w:p>
        </w:tc>
        <w:tc>
          <w:tcPr>
            <w:tcW w:w="1772" w:type="dxa"/>
            <w:hideMark/>
          </w:tcPr>
          <w:p w:rsidR="005937E0" w:rsidRPr="006F2772" w:rsidRDefault="007A7CC6" w:rsidP="00B674C6">
            <w:pPr>
              <w:spacing w:after="0" w:line="360" w:lineRule="auto"/>
              <w:jc w:val="both"/>
              <w:rPr>
                <w:rFonts w:ascii="Arial" w:hAnsi="Arial" w:cs="Arial"/>
              </w:rPr>
            </w:pPr>
            <w:r>
              <w:rPr>
                <w:rFonts w:ascii="Arial" w:hAnsi="Arial" w:cs="Arial"/>
              </w:rPr>
              <w:t>7</w:t>
            </w:r>
          </w:p>
        </w:tc>
        <w:tc>
          <w:tcPr>
            <w:tcW w:w="1777" w:type="dxa"/>
            <w:hideMark/>
          </w:tcPr>
          <w:p w:rsidR="005937E0" w:rsidRPr="006F2772" w:rsidRDefault="007A7CC6" w:rsidP="00B674C6">
            <w:pPr>
              <w:spacing w:after="0" w:line="360" w:lineRule="auto"/>
              <w:jc w:val="both"/>
              <w:rPr>
                <w:rFonts w:ascii="Arial" w:hAnsi="Arial" w:cs="Arial"/>
              </w:rPr>
            </w:pPr>
            <w:r>
              <w:rPr>
                <w:rFonts w:ascii="Arial" w:hAnsi="Arial" w:cs="Arial"/>
              </w:rPr>
              <w:t>7</w:t>
            </w:r>
          </w:p>
        </w:tc>
      </w:tr>
      <w:tr w:rsidR="005937E0" w:rsidRPr="006F2772" w:rsidTr="00661813">
        <w:trPr>
          <w:tblCellSpacing w:w="15" w:type="dxa"/>
        </w:trPr>
        <w:tc>
          <w:tcPr>
            <w:tcW w:w="3333" w:type="dxa"/>
            <w:hideMark/>
          </w:tcPr>
          <w:p w:rsidR="005937E0" w:rsidRPr="006F2772" w:rsidRDefault="005937E0" w:rsidP="00B674C6">
            <w:pPr>
              <w:spacing w:after="0" w:line="360" w:lineRule="auto"/>
              <w:jc w:val="both"/>
              <w:rPr>
                <w:rFonts w:ascii="Arial" w:hAnsi="Arial" w:cs="Arial"/>
              </w:rPr>
            </w:pPr>
            <w:r w:rsidRPr="006F2772">
              <w:rPr>
                <w:rFonts w:ascii="Arial" w:hAnsi="Arial" w:cs="Arial"/>
                <w:b/>
                <w:bCs/>
              </w:rPr>
              <w:t>Gesamt</w:t>
            </w:r>
          </w:p>
        </w:tc>
        <w:tc>
          <w:tcPr>
            <w:tcW w:w="2030" w:type="dxa"/>
            <w:hideMark/>
          </w:tcPr>
          <w:p w:rsidR="005937E0" w:rsidRPr="006F2772" w:rsidRDefault="007A7CC6" w:rsidP="00B674C6">
            <w:pPr>
              <w:spacing w:after="0" w:line="360" w:lineRule="auto"/>
              <w:jc w:val="both"/>
              <w:rPr>
                <w:rFonts w:ascii="Arial" w:hAnsi="Arial" w:cs="Arial"/>
              </w:rPr>
            </w:pPr>
            <w:r>
              <w:rPr>
                <w:rFonts w:ascii="Arial" w:hAnsi="Arial" w:cs="Arial"/>
              </w:rPr>
              <w:t>112</w:t>
            </w:r>
          </w:p>
        </w:tc>
        <w:tc>
          <w:tcPr>
            <w:tcW w:w="1772" w:type="dxa"/>
            <w:hideMark/>
          </w:tcPr>
          <w:p w:rsidR="005937E0" w:rsidRPr="006F2772" w:rsidRDefault="007A7CC6" w:rsidP="00B674C6">
            <w:pPr>
              <w:spacing w:after="0" w:line="360" w:lineRule="auto"/>
              <w:jc w:val="both"/>
              <w:rPr>
                <w:rFonts w:ascii="Arial" w:hAnsi="Arial" w:cs="Arial"/>
              </w:rPr>
            </w:pPr>
            <w:r>
              <w:rPr>
                <w:rFonts w:ascii="Arial" w:hAnsi="Arial" w:cs="Arial"/>
              </w:rPr>
              <w:t>8</w:t>
            </w:r>
          </w:p>
        </w:tc>
        <w:tc>
          <w:tcPr>
            <w:tcW w:w="1777" w:type="dxa"/>
            <w:hideMark/>
          </w:tcPr>
          <w:p w:rsidR="005937E0" w:rsidRPr="006F2772" w:rsidRDefault="007A7CC6" w:rsidP="00B674C6">
            <w:pPr>
              <w:spacing w:after="0" w:line="360" w:lineRule="auto"/>
              <w:jc w:val="both"/>
              <w:rPr>
                <w:rFonts w:ascii="Arial" w:hAnsi="Arial" w:cs="Arial"/>
              </w:rPr>
            </w:pPr>
            <w:r>
              <w:rPr>
                <w:rFonts w:ascii="Arial" w:hAnsi="Arial" w:cs="Arial"/>
              </w:rPr>
              <w:t>8</w:t>
            </w:r>
          </w:p>
        </w:tc>
      </w:tr>
    </w:tbl>
    <w:p w:rsidR="008F20DD" w:rsidRDefault="008F20DD" w:rsidP="00B674C6">
      <w:pPr>
        <w:spacing w:after="0" w:line="360" w:lineRule="auto"/>
        <w:jc w:val="both"/>
        <w:rPr>
          <w:rFonts w:ascii="Arial" w:hAnsi="Arial" w:cs="Arial"/>
          <w:b/>
          <w:bCs/>
          <w:i/>
          <w:iCs/>
        </w:rPr>
      </w:pPr>
    </w:p>
    <w:p w:rsidR="005937E0" w:rsidRPr="006F2772" w:rsidRDefault="005937E0" w:rsidP="00B674C6">
      <w:pPr>
        <w:spacing w:after="0" w:line="360" w:lineRule="auto"/>
        <w:jc w:val="both"/>
        <w:rPr>
          <w:rFonts w:ascii="Arial" w:hAnsi="Arial" w:cs="Arial"/>
          <w:b/>
          <w:bCs/>
        </w:rPr>
      </w:pPr>
      <w:r w:rsidRPr="006F2772">
        <w:rPr>
          <w:rFonts w:ascii="Arial" w:hAnsi="Arial" w:cs="Arial"/>
          <w:b/>
          <w:bCs/>
          <w:i/>
          <w:iCs/>
        </w:rPr>
        <w:t>Tabelle 2: Burschenworkshops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26"/>
        <w:gridCol w:w="2126"/>
        <w:gridCol w:w="2028"/>
        <w:gridCol w:w="2282"/>
      </w:tblGrid>
      <w:tr w:rsidR="005937E0" w:rsidRPr="006F2772" w:rsidTr="00661813">
        <w:trPr>
          <w:tblCellSpacing w:w="15" w:type="dxa"/>
        </w:trPr>
        <w:tc>
          <w:tcPr>
            <w:tcW w:w="3180" w:type="dxa"/>
            <w:hideMark/>
          </w:tcPr>
          <w:p w:rsidR="005937E0" w:rsidRPr="006F2772" w:rsidRDefault="005937E0" w:rsidP="00B674C6">
            <w:pPr>
              <w:spacing w:after="0" w:line="360" w:lineRule="auto"/>
              <w:jc w:val="both"/>
              <w:rPr>
                <w:rFonts w:ascii="Arial" w:eastAsia="Times New Roman" w:hAnsi="Arial" w:cs="Arial"/>
              </w:rPr>
            </w:pPr>
          </w:p>
        </w:tc>
        <w:tc>
          <w:tcPr>
            <w:tcW w:w="3020" w:type="dxa"/>
            <w:hideMark/>
          </w:tcPr>
          <w:p w:rsidR="005937E0" w:rsidRPr="006F2772" w:rsidRDefault="005937E0" w:rsidP="00B674C6">
            <w:pPr>
              <w:spacing w:after="0" w:line="360" w:lineRule="auto"/>
              <w:jc w:val="both"/>
              <w:rPr>
                <w:rFonts w:ascii="Arial" w:hAnsi="Arial" w:cs="Arial"/>
              </w:rPr>
            </w:pPr>
            <w:r w:rsidRPr="006F2772">
              <w:rPr>
                <w:rFonts w:ascii="Arial" w:hAnsi="Arial" w:cs="Arial"/>
                <w:b/>
                <w:bCs/>
              </w:rPr>
              <w:t>Anzahl Workshops</w:t>
            </w:r>
          </w:p>
        </w:tc>
        <w:tc>
          <w:tcPr>
            <w:tcW w:w="2840" w:type="dxa"/>
            <w:hideMark/>
          </w:tcPr>
          <w:p w:rsidR="005937E0" w:rsidRPr="006F2772" w:rsidRDefault="005937E0" w:rsidP="00B674C6">
            <w:pPr>
              <w:spacing w:after="0" w:line="360" w:lineRule="auto"/>
              <w:jc w:val="both"/>
              <w:rPr>
                <w:rFonts w:ascii="Arial" w:hAnsi="Arial" w:cs="Arial"/>
              </w:rPr>
            </w:pPr>
            <w:r w:rsidRPr="006F2772">
              <w:rPr>
                <w:rFonts w:ascii="Arial" w:hAnsi="Arial" w:cs="Arial"/>
                <w:b/>
                <w:bCs/>
              </w:rPr>
              <w:t>Anzahl Teilnehmer</w:t>
            </w:r>
          </w:p>
        </w:tc>
        <w:tc>
          <w:tcPr>
            <w:tcW w:w="3020" w:type="dxa"/>
            <w:hideMark/>
          </w:tcPr>
          <w:p w:rsidR="005937E0" w:rsidRPr="006F2772" w:rsidRDefault="005937E0" w:rsidP="00B674C6">
            <w:pPr>
              <w:spacing w:after="0" w:line="360" w:lineRule="auto"/>
              <w:jc w:val="both"/>
              <w:rPr>
                <w:rFonts w:ascii="Arial" w:hAnsi="Arial" w:cs="Arial"/>
              </w:rPr>
            </w:pPr>
            <w:r w:rsidRPr="006F2772">
              <w:rPr>
                <w:rFonts w:ascii="Arial" w:hAnsi="Arial" w:cs="Arial"/>
                <w:b/>
                <w:bCs/>
              </w:rPr>
              <w:t>Bemerkungen</w:t>
            </w:r>
          </w:p>
        </w:tc>
      </w:tr>
      <w:tr w:rsidR="005937E0" w:rsidRPr="006F2772" w:rsidTr="00661813">
        <w:trPr>
          <w:tblCellSpacing w:w="15" w:type="dxa"/>
        </w:trPr>
        <w:tc>
          <w:tcPr>
            <w:tcW w:w="3180" w:type="dxa"/>
            <w:hideMark/>
          </w:tcPr>
          <w:p w:rsidR="005937E0" w:rsidRPr="006F2772" w:rsidRDefault="005937E0" w:rsidP="00B674C6">
            <w:pPr>
              <w:spacing w:after="0" w:line="360" w:lineRule="auto"/>
              <w:jc w:val="both"/>
              <w:rPr>
                <w:rFonts w:ascii="Arial" w:hAnsi="Arial" w:cs="Arial"/>
              </w:rPr>
            </w:pPr>
            <w:r w:rsidRPr="006F2772">
              <w:rPr>
                <w:rFonts w:ascii="Arial" w:hAnsi="Arial" w:cs="Arial"/>
              </w:rPr>
              <w:t>Burschenworkshops</w:t>
            </w:r>
          </w:p>
        </w:tc>
        <w:tc>
          <w:tcPr>
            <w:tcW w:w="3020" w:type="dxa"/>
            <w:hideMark/>
          </w:tcPr>
          <w:p w:rsidR="005937E0" w:rsidRPr="006F2772" w:rsidRDefault="007A7CC6" w:rsidP="00B674C6">
            <w:pPr>
              <w:spacing w:after="0" w:line="360" w:lineRule="auto"/>
              <w:jc w:val="both"/>
              <w:rPr>
                <w:rFonts w:ascii="Arial" w:hAnsi="Arial" w:cs="Arial"/>
              </w:rPr>
            </w:pPr>
            <w:r>
              <w:rPr>
                <w:rFonts w:ascii="Arial" w:hAnsi="Arial" w:cs="Arial"/>
              </w:rPr>
              <w:t>85</w:t>
            </w:r>
          </w:p>
        </w:tc>
        <w:tc>
          <w:tcPr>
            <w:tcW w:w="2840" w:type="dxa"/>
            <w:hideMark/>
          </w:tcPr>
          <w:p w:rsidR="005937E0" w:rsidRPr="006F2772" w:rsidRDefault="007A7CC6" w:rsidP="00B674C6">
            <w:pPr>
              <w:spacing w:after="0" w:line="360" w:lineRule="auto"/>
              <w:jc w:val="both"/>
              <w:rPr>
                <w:rFonts w:ascii="Arial" w:hAnsi="Arial" w:cs="Arial"/>
              </w:rPr>
            </w:pPr>
            <w:r>
              <w:rPr>
                <w:rFonts w:ascii="Arial" w:hAnsi="Arial" w:cs="Arial"/>
              </w:rPr>
              <w:t>862</w:t>
            </w:r>
          </w:p>
        </w:tc>
        <w:tc>
          <w:tcPr>
            <w:tcW w:w="3020" w:type="dxa"/>
            <w:hideMark/>
          </w:tcPr>
          <w:p w:rsidR="005937E0" w:rsidRPr="006F2772" w:rsidRDefault="005937E0" w:rsidP="00B674C6">
            <w:pPr>
              <w:spacing w:after="0" w:line="360" w:lineRule="auto"/>
              <w:jc w:val="both"/>
              <w:rPr>
                <w:rFonts w:ascii="Arial" w:hAnsi="Arial" w:cs="Arial"/>
              </w:rPr>
            </w:pPr>
          </w:p>
        </w:tc>
      </w:tr>
    </w:tbl>
    <w:p w:rsidR="008F20DD" w:rsidRDefault="008F20DD" w:rsidP="00B674C6">
      <w:pPr>
        <w:spacing w:after="0" w:line="360" w:lineRule="auto"/>
        <w:jc w:val="both"/>
        <w:rPr>
          <w:rFonts w:ascii="Arial" w:hAnsi="Arial" w:cs="Arial"/>
          <w:b/>
          <w:bCs/>
          <w:i/>
          <w:iCs/>
        </w:rPr>
      </w:pPr>
    </w:p>
    <w:p w:rsidR="00623A1C" w:rsidRDefault="00623A1C" w:rsidP="00B674C6">
      <w:pPr>
        <w:spacing w:after="0" w:line="360" w:lineRule="auto"/>
        <w:jc w:val="both"/>
        <w:rPr>
          <w:rFonts w:ascii="Arial" w:eastAsia="Times New Roman" w:hAnsi="Arial" w:cs="Arial"/>
          <w:b/>
          <w:bCs/>
          <w:sz w:val="28"/>
          <w:szCs w:val="28"/>
          <w:lang w:eastAsia="de-AT"/>
        </w:rPr>
      </w:pPr>
    </w:p>
    <w:p w:rsidR="00623A1C" w:rsidRDefault="00623A1C" w:rsidP="00B674C6">
      <w:pPr>
        <w:spacing w:after="0" w:line="360" w:lineRule="auto"/>
        <w:jc w:val="both"/>
        <w:rPr>
          <w:rFonts w:ascii="Arial" w:eastAsia="Times New Roman" w:hAnsi="Arial" w:cs="Arial"/>
          <w:b/>
          <w:bCs/>
          <w:sz w:val="28"/>
          <w:szCs w:val="28"/>
          <w:lang w:eastAsia="de-AT"/>
        </w:rPr>
      </w:pPr>
    </w:p>
    <w:p w:rsidR="005937E0" w:rsidRPr="00F2641B" w:rsidRDefault="005937E0" w:rsidP="00B674C6">
      <w:pPr>
        <w:spacing w:after="0" w:line="360" w:lineRule="auto"/>
        <w:jc w:val="both"/>
        <w:rPr>
          <w:rFonts w:ascii="Arial" w:eastAsia="Times New Roman" w:hAnsi="Arial" w:cs="Arial"/>
          <w:b/>
          <w:bCs/>
          <w:sz w:val="28"/>
          <w:szCs w:val="28"/>
          <w:lang w:eastAsia="de-AT"/>
        </w:rPr>
      </w:pPr>
      <w:r w:rsidRPr="00F2641B">
        <w:rPr>
          <w:rFonts w:ascii="Arial" w:eastAsia="Times New Roman" w:hAnsi="Arial" w:cs="Arial"/>
          <w:b/>
          <w:bCs/>
          <w:sz w:val="28"/>
          <w:szCs w:val="28"/>
          <w:lang w:eastAsia="de-AT"/>
        </w:rPr>
        <w:t>Erkenntnisse, Nutzen und Ausblick</w:t>
      </w:r>
    </w:p>
    <w:p w:rsidR="00D108D8" w:rsidRDefault="00D108D8" w:rsidP="00B674C6">
      <w:pPr>
        <w:spacing w:after="0" w:line="360" w:lineRule="auto"/>
        <w:jc w:val="both"/>
        <w:rPr>
          <w:rFonts w:ascii="Arial" w:eastAsia="Times New Roman" w:hAnsi="Arial" w:cs="Arial"/>
          <w:lang w:eastAsia="de-AT"/>
        </w:rPr>
      </w:pPr>
    </w:p>
    <w:p w:rsidR="00DA5DEB" w:rsidRDefault="00D108D8" w:rsidP="00D108D8">
      <w:pPr>
        <w:spacing w:after="0" w:line="360" w:lineRule="auto"/>
        <w:jc w:val="both"/>
        <w:rPr>
          <w:rFonts w:ascii="Arial" w:eastAsia="Times New Roman" w:hAnsi="Arial" w:cs="Arial"/>
          <w:lang w:eastAsia="de-AT"/>
        </w:rPr>
      </w:pPr>
      <w:r>
        <w:rPr>
          <w:rFonts w:ascii="Arial" w:eastAsia="Times New Roman" w:hAnsi="Arial" w:cs="Arial"/>
          <w:lang w:eastAsia="de-AT"/>
        </w:rPr>
        <w:t xml:space="preserve">Trotz sich wiederholender Inhalte gestaltet sich jeder Workshop neu und immer wieder überraschend. Die Erfahrung zeigt: Steht bei den jüngsten Teilnehmern noch das gemeinsame Bewegtsein und die Erfahrung des Bursche-Seins </w:t>
      </w:r>
      <w:r w:rsidRPr="0052480D">
        <w:rPr>
          <w:rFonts w:ascii="Arial" w:eastAsia="Times New Roman" w:hAnsi="Arial" w:cs="Arial"/>
          <w:i/>
          <w:lang w:eastAsia="de-AT"/>
        </w:rPr>
        <w:t>im Kollektiv</w:t>
      </w:r>
      <w:r>
        <w:rPr>
          <w:rFonts w:ascii="Arial" w:eastAsia="Times New Roman" w:hAnsi="Arial" w:cs="Arial"/>
          <w:lang w:eastAsia="de-AT"/>
        </w:rPr>
        <w:t xml:space="preserve"> im Vordergrund, so tritt bei den etwas Älteren das Ernstnehmen der eigenen </w:t>
      </w:r>
      <w:r w:rsidRPr="0052480D">
        <w:rPr>
          <w:rFonts w:ascii="Arial" w:eastAsia="Times New Roman" w:hAnsi="Arial" w:cs="Arial"/>
          <w:i/>
          <w:lang w:eastAsia="de-AT"/>
        </w:rPr>
        <w:t>individuellen</w:t>
      </w:r>
      <w:r>
        <w:rPr>
          <w:rFonts w:ascii="Arial" w:eastAsia="Times New Roman" w:hAnsi="Arial" w:cs="Arial"/>
          <w:lang w:eastAsia="de-AT"/>
        </w:rPr>
        <w:t xml:space="preserve"> Entscheidungen un</w:t>
      </w:r>
      <w:r w:rsidR="00DA5DEB">
        <w:rPr>
          <w:rFonts w:ascii="Arial" w:eastAsia="Times New Roman" w:hAnsi="Arial" w:cs="Arial"/>
          <w:lang w:eastAsia="de-AT"/>
        </w:rPr>
        <w:t>d Wertungen in den Vordergrund.</w:t>
      </w:r>
    </w:p>
    <w:p w:rsidR="00D108D8" w:rsidRDefault="00D108D8" w:rsidP="00D108D8">
      <w:pPr>
        <w:spacing w:after="0" w:line="360" w:lineRule="auto"/>
        <w:jc w:val="both"/>
        <w:rPr>
          <w:rFonts w:ascii="Arial" w:eastAsia="Times New Roman" w:hAnsi="Arial" w:cs="Arial"/>
          <w:lang w:eastAsia="de-AT"/>
        </w:rPr>
      </w:pPr>
      <w:r>
        <w:rPr>
          <w:rFonts w:ascii="Arial" w:eastAsia="Times New Roman" w:hAnsi="Arial" w:cs="Arial"/>
          <w:lang w:eastAsia="de-AT"/>
        </w:rPr>
        <w:t>Spannend ist für die Burschen das aufmerksame Teilen von Erfahrungen und der gemeinsame Blick in die Zukunft. Die Möglichkeit, sich einmal „als Mann unter Männern“ ebenbürtig auszutauschen, wird von allen geschätzt.</w:t>
      </w:r>
      <w:r w:rsidR="00DA5DEB">
        <w:rPr>
          <w:rFonts w:ascii="Arial" w:eastAsia="Times New Roman" w:hAnsi="Arial" w:cs="Arial"/>
          <w:lang w:eastAsia="de-AT"/>
        </w:rPr>
        <w:t xml:space="preserve"> Oft höre ich als Durchführender auch von Themen, die bisher in der jeweiligen Klasse noch nicht genug Aufmerksamkeit und Raum bekommen haben</w:t>
      </w:r>
      <w:r w:rsidR="00951F23">
        <w:rPr>
          <w:rFonts w:ascii="Arial" w:eastAsia="Times New Roman" w:hAnsi="Arial" w:cs="Arial"/>
          <w:lang w:eastAsia="de-AT"/>
        </w:rPr>
        <w:t>.</w:t>
      </w:r>
    </w:p>
    <w:p w:rsidR="0052480D" w:rsidRDefault="0052480D" w:rsidP="00D108D8">
      <w:pPr>
        <w:spacing w:after="0" w:line="360" w:lineRule="auto"/>
        <w:jc w:val="both"/>
        <w:rPr>
          <w:rFonts w:ascii="Arial" w:eastAsia="Times New Roman" w:hAnsi="Arial" w:cs="Arial"/>
          <w:lang w:eastAsia="de-AT"/>
        </w:rPr>
      </w:pPr>
    </w:p>
    <w:p w:rsidR="0052480D" w:rsidRDefault="00F2641B" w:rsidP="00B674C6">
      <w:pPr>
        <w:spacing w:after="0" w:line="360" w:lineRule="auto"/>
        <w:jc w:val="both"/>
        <w:rPr>
          <w:rFonts w:ascii="Arial" w:eastAsia="Times New Roman" w:hAnsi="Arial" w:cs="Arial"/>
          <w:lang w:eastAsia="de-AT"/>
        </w:rPr>
      </w:pPr>
      <w:r>
        <w:rPr>
          <w:rFonts w:ascii="Arial" w:eastAsia="Times New Roman" w:hAnsi="Arial" w:cs="Arial"/>
          <w:lang w:eastAsia="de-AT"/>
        </w:rPr>
        <w:t>Das</w:t>
      </w:r>
      <w:r w:rsidR="005937E0" w:rsidRPr="006F2772">
        <w:rPr>
          <w:rFonts w:ascii="Arial" w:eastAsia="Times New Roman" w:hAnsi="Arial" w:cs="Arial"/>
          <w:lang w:eastAsia="de-AT"/>
        </w:rPr>
        <w:t xml:space="preserve"> Jahr</w:t>
      </w:r>
      <w:r w:rsidR="00D108D8">
        <w:rPr>
          <w:rFonts w:ascii="Arial" w:eastAsia="Times New Roman" w:hAnsi="Arial" w:cs="Arial"/>
          <w:lang w:eastAsia="de-AT"/>
        </w:rPr>
        <w:t xml:space="preserve"> 2022</w:t>
      </w:r>
      <w:r>
        <w:rPr>
          <w:rFonts w:ascii="Arial" w:eastAsia="Times New Roman" w:hAnsi="Arial" w:cs="Arial"/>
          <w:lang w:eastAsia="de-AT"/>
        </w:rPr>
        <w:t xml:space="preserve"> konnte</w:t>
      </w:r>
      <w:r w:rsidR="005937E0" w:rsidRPr="006F2772">
        <w:rPr>
          <w:rFonts w:ascii="Arial" w:eastAsia="Times New Roman" w:hAnsi="Arial" w:cs="Arial"/>
          <w:lang w:eastAsia="de-AT"/>
        </w:rPr>
        <w:t xml:space="preserve"> </w:t>
      </w:r>
      <w:r w:rsidR="00D108D8">
        <w:rPr>
          <w:rFonts w:ascii="Arial" w:eastAsia="Times New Roman" w:hAnsi="Arial" w:cs="Arial"/>
          <w:lang w:eastAsia="de-AT"/>
        </w:rPr>
        <w:t xml:space="preserve">dafür genutzt werden, </w:t>
      </w:r>
      <w:r w:rsidR="005937E0" w:rsidRPr="006F2772">
        <w:rPr>
          <w:rFonts w:ascii="Arial" w:eastAsia="Times New Roman" w:hAnsi="Arial" w:cs="Arial"/>
          <w:lang w:eastAsia="de-AT"/>
        </w:rPr>
        <w:t>zahlreiche Kontakte zu Schulen, Lehrkräften und Einrichtungen aufzubauen</w:t>
      </w:r>
      <w:r>
        <w:rPr>
          <w:rFonts w:ascii="Arial" w:eastAsia="Times New Roman" w:hAnsi="Arial" w:cs="Arial"/>
          <w:lang w:eastAsia="de-AT"/>
        </w:rPr>
        <w:t xml:space="preserve"> und hier eine Vertrauensbasis für die weitere Zusammenarbeit zu </w:t>
      </w:r>
      <w:r w:rsidRPr="001D0EC7">
        <w:rPr>
          <w:rFonts w:ascii="Arial" w:eastAsia="Times New Roman" w:hAnsi="Arial" w:cs="Arial"/>
          <w:lang w:eastAsia="de-AT"/>
        </w:rPr>
        <w:lastRenderedPageBreak/>
        <w:t>schaffen</w:t>
      </w:r>
      <w:r w:rsidR="005937E0" w:rsidRPr="001D0EC7">
        <w:rPr>
          <w:rFonts w:ascii="Arial" w:eastAsia="Times New Roman" w:hAnsi="Arial" w:cs="Arial"/>
          <w:lang w:eastAsia="de-AT"/>
        </w:rPr>
        <w:t>.</w:t>
      </w:r>
      <w:r w:rsidR="0052480D" w:rsidRPr="001D0EC7">
        <w:rPr>
          <w:rFonts w:ascii="Arial" w:eastAsia="Times New Roman" w:hAnsi="Arial" w:cs="Arial"/>
          <w:lang w:eastAsia="de-AT"/>
        </w:rPr>
        <w:t xml:space="preserve"> Es gibt den</w:t>
      </w:r>
      <w:r w:rsidR="005937E0" w:rsidRPr="001D0EC7">
        <w:rPr>
          <w:rFonts w:ascii="Arial" w:eastAsia="Times New Roman" w:hAnsi="Arial" w:cs="Arial"/>
          <w:lang w:eastAsia="de-AT"/>
        </w:rPr>
        <w:t xml:space="preserve"> </w:t>
      </w:r>
      <w:r w:rsidR="0052480D" w:rsidRPr="001D0EC7">
        <w:rPr>
          <w:rFonts w:ascii="Arial" w:eastAsia="Times New Roman" w:hAnsi="Arial" w:cs="Arial"/>
          <w:lang w:eastAsia="de-AT"/>
        </w:rPr>
        <w:t xml:space="preserve">BOYS’ DAY nun schon seit 15 Jahren, und </w:t>
      </w:r>
      <w:r w:rsidR="00951F23" w:rsidRPr="001D0EC7">
        <w:rPr>
          <w:rFonts w:ascii="Arial" w:eastAsia="Times New Roman" w:hAnsi="Arial" w:cs="Arial"/>
          <w:lang w:eastAsia="de-AT"/>
        </w:rPr>
        <w:t xml:space="preserve">er ist und </w:t>
      </w:r>
      <w:r w:rsidR="0052480D" w:rsidRPr="001D0EC7">
        <w:rPr>
          <w:rFonts w:ascii="Arial" w:eastAsia="Times New Roman" w:hAnsi="Arial" w:cs="Arial"/>
          <w:lang w:eastAsia="de-AT"/>
        </w:rPr>
        <w:t xml:space="preserve">bleibt ein Projekt mit </w:t>
      </w:r>
      <w:r w:rsidR="00951F23" w:rsidRPr="001D0EC7">
        <w:rPr>
          <w:rFonts w:ascii="Arial" w:eastAsia="Times New Roman" w:hAnsi="Arial" w:cs="Arial"/>
          <w:lang w:eastAsia="de-AT"/>
        </w:rPr>
        <w:t xml:space="preserve">nach wie vor großem Potential – analog zu unserer Gesellschaft, </w:t>
      </w:r>
      <w:r w:rsidR="0052480D" w:rsidRPr="001D0EC7">
        <w:rPr>
          <w:rFonts w:ascii="Arial" w:eastAsia="Times New Roman" w:hAnsi="Arial" w:cs="Arial"/>
          <w:lang w:eastAsia="de-AT"/>
        </w:rPr>
        <w:t>die gute Antworten auf die Herausforder</w:t>
      </w:r>
      <w:r w:rsidR="00951F23" w:rsidRPr="001D0EC7">
        <w:rPr>
          <w:rFonts w:ascii="Arial" w:eastAsia="Times New Roman" w:hAnsi="Arial" w:cs="Arial"/>
          <w:lang w:eastAsia="de-AT"/>
        </w:rPr>
        <w:t>ungen der Gegenwart finden möchte.</w:t>
      </w:r>
    </w:p>
    <w:p w:rsidR="00CA23F8" w:rsidRDefault="00CA23F8" w:rsidP="00B674C6">
      <w:pPr>
        <w:spacing w:after="0" w:line="360" w:lineRule="auto"/>
        <w:jc w:val="both"/>
        <w:rPr>
          <w:rFonts w:ascii="Arial" w:eastAsia="Times New Roman" w:hAnsi="Arial" w:cs="Arial"/>
          <w:lang w:eastAsia="de-AT"/>
        </w:rPr>
      </w:pPr>
    </w:p>
    <w:p w:rsidR="0052480D" w:rsidRDefault="0052480D" w:rsidP="00B674C6">
      <w:pPr>
        <w:spacing w:after="0" w:line="360" w:lineRule="auto"/>
        <w:jc w:val="both"/>
        <w:rPr>
          <w:rFonts w:ascii="Arial" w:eastAsia="Times New Roman" w:hAnsi="Arial" w:cs="Arial"/>
          <w:lang w:eastAsia="de-AT"/>
        </w:rPr>
      </w:pPr>
      <w:r>
        <w:rPr>
          <w:rFonts w:ascii="Arial" w:eastAsia="Times New Roman" w:hAnsi="Arial" w:cs="Arial"/>
          <w:lang w:eastAsia="de-AT"/>
        </w:rPr>
        <w:t xml:space="preserve">In Zukunft möchten wir in Niederösterreich </w:t>
      </w:r>
      <w:r w:rsidR="00951F23">
        <w:rPr>
          <w:rFonts w:ascii="Arial" w:eastAsia="Times New Roman" w:hAnsi="Arial" w:cs="Arial"/>
          <w:lang w:eastAsia="de-AT"/>
        </w:rPr>
        <w:t xml:space="preserve">weiterhin </w:t>
      </w:r>
      <w:r w:rsidR="001D0EC7">
        <w:rPr>
          <w:rFonts w:ascii="Arial" w:eastAsia="Times New Roman" w:hAnsi="Arial" w:cs="Arial"/>
          <w:lang w:eastAsia="de-AT"/>
        </w:rPr>
        <w:t>vermehrt auch ältere Schüler</w:t>
      </w:r>
      <w:r w:rsidR="00951F23">
        <w:rPr>
          <w:rFonts w:ascii="Arial" w:eastAsia="Times New Roman" w:hAnsi="Arial" w:cs="Arial"/>
          <w:lang w:eastAsia="de-AT"/>
        </w:rPr>
        <w:t xml:space="preserve"> erreichen, indem wir</w:t>
      </w:r>
      <w:r>
        <w:rPr>
          <w:rFonts w:ascii="Arial" w:eastAsia="Times New Roman" w:hAnsi="Arial" w:cs="Arial"/>
          <w:lang w:eastAsia="de-AT"/>
        </w:rPr>
        <w:t xml:space="preserve"> </w:t>
      </w:r>
      <w:r w:rsidR="00951F23">
        <w:rPr>
          <w:rFonts w:ascii="Arial" w:eastAsia="Times New Roman" w:hAnsi="Arial" w:cs="Arial"/>
          <w:lang w:eastAsia="de-AT"/>
        </w:rPr>
        <w:t>verstärkt</w:t>
      </w:r>
      <w:r>
        <w:rPr>
          <w:rFonts w:ascii="Arial" w:eastAsia="Times New Roman" w:hAnsi="Arial" w:cs="Arial"/>
          <w:lang w:eastAsia="de-AT"/>
        </w:rPr>
        <w:t xml:space="preserve"> in Gymnasien Workshops abhalten. Im Bereich der Care Berufe hat eine starke Akademisierung stattgefunden, sodass es zahlreiche interessante Beruf</w:t>
      </w:r>
      <w:r w:rsidR="00951F23">
        <w:rPr>
          <w:rFonts w:ascii="Arial" w:eastAsia="Times New Roman" w:hAnsi="Arial" w:cs="Arial"/>
          <w:lang w:eastAsia="de-AT"/>
        </w:rPr>
        <w:t>sangebote und –perspektiven</w:t>
      </w:r>
      <w:r>
        <w:rPr>
          <w:rFonts w:ascii="Arial" w:eastAsia="Times New Roman" w:hAnsi="Arial" w:cs="Arial"/>
          <w:lang w:eastAsia="de-AT"/>
        </w:rPr>
        <w:t xml:space="preserve"> für Schüler mit Matura gibt.</w:t>
      </w:r>
    </w:p>
    <w:p w:rsidR="0052480D" w:rsidRDefault="0052480D" w:rsidP="00B674C6">
      <w:pPr>
        <w:spacing w:after="0" w:line="360" w:lineRule="auto"/>
        <w:jc w:val="both"/>
        <w:rPr>
          <w:rFonts w:ascii="Arial" w:eastAsia="Times New Roman" w:hAnsi="Arial" w:cs="Arial"/>
          <w:lang w:eastAsia="de-AT"/>
        </w:rPr>
      </w:pPr>
    </w:p>
    <w:p w:rsidR="0052480D" w:rsidRPr="006F2772" w:rsidRDefault="0052480D" w:rsidP="00B674C6">
      <w:pPr>
        <w:spacing w:after="0" w:line="360" w:lineRule="auto"/>
        <w:jc w:val="both"/>
        <w:rPr>
          <w:rFonts w:ascii="Arial" w:hAnsi="Arial" w:cs="Arial"/>
        </w:rPr>
      </w:pPr>
      <w:r>
        <w:rPr>
          <w:rFonts w:ascii="Arial" w:eastAsia="Times New Roman" w:hAnsi="Arial" w:cs="Arial"/>
          <w:lang w:eastAsia="de-AT"/>
        </w:rPr>
        <w:t>Und natürlich bleibt es für uns ein Ziel, „so viele Burschen wie möglich“ zu erreichen und für die Veränderungen in den gendervermittelnden Strukturen, wie es u. a. auch Berufsfelder sind, zu begeistern!</w:t>
      </w:r>
    </w:p>
    <w:sectPr w:rsidR="0052480D" w:rsidRPr="006F2772">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9C2" w:rsidRDefault="00DF09C2" w:rsidP="00DF09C2">
      <w:pPr>
        <w:spacing w:after="0" w:line="240" w:lineRule="auto"/>
      </w:pPr>
      <w:r>
        <w:separator/>
      </w:r>
    </w:p>
  </w:endnote>
  <w:endnote w:type="continuationSeparator" w:id="0">
    <w:p w:rsidR="00DF09C2" w:rsidRDefault="00DF09C2" w:rsidP="00DF0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9C2" w:rsidRDefault="00DF09C2" w:rsidP="00DF09C2">
    <w:pPr>
      <w:pStyle w:val="Fuzeile"/>
      <w:jc w:val="center"/>
    </w:pPr>
    <w:r>
      <w:fldChar w:fldCharType="begin"/>
    </w:r>
    <w:r>
      <w:instrText>PAGE   \* MERGEFORMAT</w:instrText>
    </w:r>
    <w:r>
      <w:fldChar w:fldCharType="separate"/>
    </w:r>
    <w:r w:rsidR="00D81683" w:rsidRPr="00D81683">
      <w:rPr>
        <w:noProof/>
        <w:lang w:val="de-DE"/>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9C2" w:rsidRDefault="00DF09C2" w:rsidP="00DF09C2">
      <w:pPr>
        <w:spacing w:after="0" w:line="240" w:lineRule="auto"/>
      </w:pPr>
      <w:r>
        <w:separator/>
      </w:r>
    </w:p>
  </w:footnote>
  <w:footnote w:type="continuationSeparator" w:id="0">
    <w:p w:rsidR="00DF09C2" w:rsidRDefault="00DF09C2" w:rsidP="00DF0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9C2" w:rsidRDefault="00DF09C2">
    <w:pPr>
      <w:pStyle w:val="Kopfzeile"/>
    </w:pPr>
    <w:r w:rsidRPr="00E51700">
      <w:rPr>
        <w:rFonts w:ascii="Arial" w:hAnsi="Arial" w:cs="Arial"/>
      </w:rPr>
      <w:t>BOYS’ DAY</w:t>
    </w:r>
    <w:r w:rsidR="00623A1C">
      <w:rPr>
        <w:rFonts w:ascii="Arial" w:hAnsi="Arial" w:cs="Arial"/>
      </w:rPr>
      <w:t xml:space="preserve"> 2022</w:t>
    </w:r>
    <w:r>
      <w:rPr>
        <w:rFonts w:ascii="Arial" w:hAnsi="Arial" w:cs="Arial"/>
      </w:rPr>
      <w:t xml:space="preserve"> Kurzbericht</w:t>
    </w:r>
    <w:r>
      <w:rPr>
        <w:rFonts w:ascii="Arial" w:hAnsi="Arial" w:cs="Arial"/>
      </w:rPr>
      <w:tab/>
    </w:r>
    <w:r>
      <w:rPr>
        <w:rFonts w:ascii="Arial" w:hAnsi="Arial" w:cs="Arial"/>
      </w:rPr>
      <w:tab/>
      <w:t>NÖ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10B1D"/>
    <w:multiLevelType w:val="hybridMultilevel"/>
    <w:tmpl w:val="2CAAF2DE"/>
    <w:lvl w:ilvl="0" w:tplc="0292D6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4F965BF"/>
    <w:multiLevelType w:val="multilevel"/>
    <w:tmpl w:val="22A4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131078" w:nlCheck="1" w:checkStyle="0"/>
  <w:activeWritingStyle w:appName="MSWord" w:lang="de-DE"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7E0"/>
    <w:rsid w:val="00062952"/>
    <w:rsid w:val="000930F6"/>
    <w:rsid w:val="000A3E38"/>
    <w:rsid w:val="000C199E"/>
    <w:rsid w:val="000F610F"/>
    <w:rsid w:val="00145C53"/>
    <w:rsid w:val="00183FF9"/>
    <w:rsid w:val="00193B36"/>
    <w:rsid w:val="00195ED4"/>
    <w:rsid w:val="001A7A07"/>
    <w:rsid w:val="001D0EC7"/>
    <w:rsid w:val="002457C0"/>
    <w:rsid w:val="002879C6"/>
    <w:rsid w:val="002D0F36"/>
    <w:rsid w:val="002E226C"/>
    <w:rsid w:val="00337F19"/>
    <w:rsid w:val="003C2E72"/>
    <w:rsid w:val="003C6B9E"/>
    <w:rsid w:val="003D0AC0"/>
    <w:rsid w:val="004320AB"/>
    <w:rsid w:val="004E687C"/>
    <w:rsid w:val="00515598"/>
    <w:rsid w:val="0052480D"/>
    <w:rsid w:val="00535E58"/>
    <w:rsid w:val="005937E0"/>
    <w:rsid w:val="005A75B8"/>
    <w:rsid w:val="00623A1C"/>
    <w:rsid w:val="00642560"/>
    <w:rsid w:val="00661813"/>
    <w:rsid w:val="00674BD3"/>
    <w:rsid w:val="006F2772"/>
    <w:rsid w:val="00724602"/>
    <w:rsid w:val="00750788"/>
    <w:rsid w:val="007910D6"/>
    <w:rsid w:val="007A6810"/>
    <w:rsid w:val="007A7CC6"/>
    <w:rsid w:val="007E1845"/>
    <w:rsid w:val="00834D41"/>
    <w:rsid w:val="00871D7B"/>
    <w:rsid w:val="008B70A8"/>
    <w:rsid w:val="008D5211"/>
    <w:rsid w:val="008F20DD"/>
    <w:rsid w:val="00915386"/>
    <w:rsid w:val="00951F23"/>
    <w:rsid w:val="00A3631F"/>
    <w:rsid w:val="00AF6577"/>
    <w:rsid w:val="00B24531"/>
    <w:rsid w:val="00B624BA"/>
    <w:rsid w:val="00B674C6"/>
    <w:rsid w:val="00BC10BE"/>
    <w:rsid w:val="00BE6FE5"/>
    <w:rsid w:val="00CA23F8"/>
    <w:rsid w:val="00CD1E84"/>
    <w:rsid w:val="00D108D8"/>
    <w:rsid w:val="00D34614"/>
    <w:rsid w:val="00D81683"/>
    <w:rsid w:val="00DA5DEB"/>
    <w:rsid w:val="00DF09C2"/>
    <w:rsid w:val="00E42FBB"/>
    <w:rsid w:val="00E63185"/>
    <w:rsid w:val="00E84763"/>
    <w:rsid w:val="00E918E1"/>
    <w:rsid w:val="00EB73B3"/>
    <w:rsid w:val="00F133CC"/>
    <w:rsid w:val="00F2641B"/>
    <w:rsid w:val="00F26900"/>
    <w:rsid w:val="00FD5DD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CE8CC"/>
  <w15:chartTrackingRefBased/>
  <w15:docId w15:val="{F4F3DE46-7636-4EAD-BAC9-049A7C6B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5937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link w:val="berschrift2Zchn"/>
    <w:uiPriority w:val="9"/>
    <w:qFormat/>
    <w:rsid w:val="005937E0"/>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37E0"/>
    <w:rPr>
      <w:rFonts w:ascii="Times New Roman" w:eastAsia="Times New Roman" w:hAnsi="Times New Roman" w:cs="Times New Roman"/>
      <w:b/>
      <w:bCs/>
      <w:kern w:val="36"/>
      <w:sz w:val="48"/>
      <w:szCs w:val="48"/>
      <w:lang w:eastAsia="de-AT"/>
    </w:rPr>
  </w:style>
  <w:style w:type="character" w:customStyle="1" w:styleId="berschrift2Zchn">
    <w:name w:val="Überschrift 2 Zchn"/>
    <w:basedOn w:val="Absatz-Standardschriftart"/>
    <w:link w:val="berschrift2"/>
    <w:uiPriority w:val="9"/>
    <w:rsid w:val="005937E0"/>
    <w:rPr>
      <w:rFonts w:ascii="Times New Roman" w:eastAsia="Times New Roman" w:hAnsi="Times New Roman" w:cs="Times New Roman"/>
      <w:b/>
      <w:bCs/>
      <w:sz w:val="36"/>
      <w:szCs w:val="36"/>
      <w:lang w:eastAsia="de-AT"/>
    </w:rPr>
  </w:style>
  <w:style w:type="paragraph" w:styleId="StandardWeb">
    <w:name w:val="Normal (Web)"/>
    <w:basedOn w:val="Standard"/>
    <w:uiPriority w:val="99"/>
    <w:semiHidden/>
    <w:unhideWhenUsed/>
    <w:rsid w:val="005937E0"/>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5937E0"/>
    <w:rPr>
      <w:color w:val="0000FF"/>
      <w:u w:val="single"/>
    </w:rPr>
  </w:style>
  <w:style w:type="character" w:styleId="Hervorhebung">
    <w:name w:val="Emphasis"/>
    <w:basedOn w:val="Absatz-Standardschriftart"/>
    <w:uiPriority w:val="20"/>
    <w:qFormat/>
    <w:rsid w:val="005937E0"/>
    <w:rPr>
      <w:i/>
      <w:iCs/>
    </w:rPr>
  </w:style>
  <w:style w:type="character" w:styleId="Fett">
    <w:name w:val="Strong"/>
    <w:basedOn w:val="Absatz-Standardschriftart"/>
    <w:uiPriority w:val="22"/>
    <w:qFormat/>
    <w:rsid w:val="005937E0"/>
    <w:rPr>
      <w:b/>
      <w:bCs/>
    </w:rPr>
  </w:style>
  <w:style w:type="paragraph" w:styleId="Kopfzeile">
    <w:name w:val="header"/>
    <w:basedOn w:val="Standard"/>
    <w:link w:val="KopfzeileZchn"/>
    <w:uiPriority w:val="99"/>
    <w:unhideWhenUsed/>
    <w:rsid w:val="00DF09C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F09C2"/>
  </w:style>
  <w:style w:type="paragraph" w:styleId="Fuzeile">
    <w:name w:val="footer"/>
    <w:basedOn w:val="Standard"/>
    <w:link w:val="FuzeileZchn"/>
    <w:uiPriority w:val="99"/>
    <w:unhideWhenUsed/>
    <w:rsid w:val="00DF09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F09C2"/>
  </w:style>
  <w:style w:type="paragraph" w:styleId="Listenabsatz">
    <w:name w:val="List Paragraph"/>
    <w:basedOn w:val="Standard"/>
    <w:uiPriority w:val="34"/>
    <w:qFormat/>
    <w:rsid w:val="00F269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251341">
      <w:bodyDiv w:val="1"/>
      <w:marLeft w:val="0"/>
      <w:marRight w:val="0"/>
      <w:marTop w:val="0"/>
      <w:marBottom w:val="0"/>
      <w:divBdr>
        <w:top w:val="none" w:sz="0" w:space="0" w:color="auto"/>
        <w:left w:val="none" w:sz="0" w:space="0" w:color="auto"/>
        <w:bottom w:val="none" w:sz="0" w:space="0" w:color="auto"/>
        <w:right w:val="none" w:sz="0" w:space="0" w:color="auto"/>
      </w:divBdr>
    </w:div>
    <w:div w:id="2033532578">
      <w:bodyDiv w:val="1"/>
      <w:marLeft w:val="0"/>
      <w:marRight w:val="0"/>
      <w:marTop w:val="0"/>
      <w:marBottom w:val="0"/>
      <w:divBdr>
        <w:top w:val="none" w:sz="0" w:space="0" w:color="auto"/>
        <w:left w:val="none" w:sz="0" w:space="0" w:color="auto"/>
        <w:bottom w:val="none" w:sz="0" w:space="0" w:color="auto"/>
        <w:right w:val="none" w:sz="0" w:space="0" w:color="auto"/>
      </w:divBdr>
      <w:divsChild>
        <w:div w:id="401342604">
          <w:marLeft w:val="0"/>
          <w:marRight w:val="0"/>
          <w:marTop w:val="0"/>
          <w:marBottom w:val="0"/>
          <w:divBdr>
            <w:top w:val="none" w:sz="0" w:space="0" w:color="auto"/>
            <w:left w:val="none" w:sz="0" w:space="0" w:color="auto"/>
            <w:bottom w:val="none" w:sz="0" w:space="0" w:color="auto"/>
            <w:right w:val="none" w:sz="0" w:space="0" w:color="auto"/>
          </w:divBdr>
          <w:divsChild>
            <w:div w:id="250242166">
              <w:marLeft w:val="0"/>
              <w:marRight w:val="0"/>
              <w:marTop w:val="0"/>
              <w:marBottom w:val="0"/>
              <w:divBdr>
                <w:top w:val="none" w:sz="0" w:space="0" w:color="auto"/>
                <w:left w:val="none" w:sz="0" w:space="0" w:color="auto"/>
                <w:bottom w:val="none" w:sz="0" w:space="0" w:color="auto"/>
                <w:right w:val="none" w:sz="0" w:space="0" w:color="auto"/>
              </w:divBdr>
              <w:divsChild>
                <w:div w:id="2057311854">
                  <w:marLeft w:val="0"/>
                  <w:marRight w:val="0"/>
                  <w:marTop w:val="0"/>
                  <w:marBottom w:val="0"/>
                  <w:divBdr>
                    <w:top w:val="none" w:sz="0" w:space="0" w:color="auto"/>
                    <w:left w:val="none" w:sz="0" w:space="0" w:color="auto"/>
                    <w:bottom w:val="none" w:sz="0" w:space="0" w:color="auto"/>
                    <w:right w:val="none" w:sz="0" w:space="0" w:color="auto"/>
                  </w:divBdr>
                  <w:divsChild>
                    <w:div w:id="369497082">
                      <w:marLeft w:val="0"/>
                      <w:marRight w:val="0"/>
                      <w:marTop w:val="0"/>
                      <w:marBottom w:val="0"/>
                      <w:divBdr>
                        <w:top w:val="none" w:sz="0" w:space="0" w:color="auto"/>
                        <w:left w:val="none" w:sz="0" w:space="0" w:color="auto"/>
                        <w:bottom w:val="none" w:sz="0" w:space="0" w:color="auto"/>
                        <w:right w:val="none" w:sz="0" w:space="0" w:color="auto"/>
                      </w:divBdr>
                    </w:div>
                    <w:div w:id="201328578">
                      <w:marLeft w:val="0"/>
                      <w:marRight w:val="0"/>
                      <w:marTop w:val="0"/>
                      <w:marBottom w:val="0"/>
                      <w:divBdr>
                        <w:top w:val="none" w:sz="0" w:space="0" w:color="auto"/>
                        <w:left w:val="none" w:sz="0" w:space="0" w:color="auto"/>
                        <w:bottom w:val="none" w:sz="0" w:space="0" w:color="auto"/>
                        <w:right w:val="none" w:sz="0" w:space="0" w:color="auto"/>
                      </w:divBdr>
                    </w:div>
                    <w:div w:id="362946369">
                      <w:marLeft w:val="0"/>
                      <w:marRight w:val="0"/>
                      <w:marTop w:val="0"/>
                      <w:marBottom w:val="0"/>
                      <w:divBdr>
                        <w:top w:val="none" w:sz="0" w:space="0" w:color="auto"/>
                        <w:left w:val="none" w:sz="0" w:space="0" w:color="auto"/>
                        <w:bottom w:val="none" w:sz="0" w:space="0" w:color="auto"/>
                        <w:right w:val="none" w:sz="0" w:space="0" w:color="auto"/>
                      </w:divBdr>
                    </w:div>
                    <w:div w:id="20152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871</Words>
  <Characters>5490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DB</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Kilic Cafer</dc:creator>
  <cp:keywords/>
  <dc:description/>
  <cp:lastModifiedBy>Gut-Lins Ulrike</cp:lastModifiedBy>
  <cp:revision>2</cp:revision>
  <dcterms:created xsi:type="dcterms:W3CDTF">2023-01-30T10:27:00Z</dcterms:created>
  <dcterms:modified xsi:type="dcterms:W3CDTF">2023-01-30T10:27:00Z</dcterms:modified>
</cp:coreProperties>
</file>